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B1D5" w14:textId="03BCB0EE" w:rsidR="004A712E" w:rsidRPr="002575E5" w:rsidRDefault="008D26F8" w:rsidP="009E19D6">
      <w:pPr>
        <w:ind w:left="2552"/>
        <w:jc w:val="both"/>
        <w:rPr>
          <w:rFonts w:ascii="Roboto" w:hAnsi="Roboto"/>
          <w:b/>
          <w:color w:val="26193D" w:themeColor="text1"/>
          <w:sz w:val="32"/>
          <w:szCs w:val="32"/>
        </w:rPr>
      </w:pPr>
      <w:r w:rsidRPr="002575E5">
        <w:rPr>
          <w:rFonts w:ascii="Roboto" w:hAnsi="Roboto"/>
          <w:noProof/>
          <w:color w:val="26193D" w:themeColor="text1"/>
          <w:sz w:val="22"/>
          <w:szCs w:val="28"/>
          <w:lang w:eastAsia="fr-CA"/>
        </w:rPr>
        <w:drawing>
          <wp:anchor distT="0" distB="0" distL="114300" distR="114300" simplePos="0" relativeHeight="251667456" behindDoc="0" locked="0" layoutInCell="1" allowOverlap="1" wp14:anchorId="4DE3F541" wp14:editId="17BAC065">
            <wp:simplePos x="0" y="0"/>
            <wp:positionH relativeFrom="margin">
              <wp:posOffset>-421419</wp:posOffset>
            </wp:positionH>
            <wp:positionV relativeFrom="paragraph">
              <wp:posOffset>-381442</wp:posOffset>
            </wp:positionV>
            <wp:extent cx="2262024" cy="1259205"/>
            <wp:effectExtent l="0" t="0" r="0" b="0"/>
            <wp:wrapNone/>
            <wp:docPr id="8" name="Imag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9" b="1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24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F675" w14:textId="77777777" w:rsidR="00F711AF" w:rsidRPr="00F711AF" w:rsidRDefault="00F711AF" w:rsidP="00F711AF">
      <w:pPr>
        <w:tabs>
          <w:tab w:val="center" w:pos="4680"/>
          <w:tab w:val="left" w:pos="8253"/>
        </w:tabs>
        <w:spacing w:before="720" w:line="276" w:lineRule="auto"/>
        <w:rPr>
          <w:rFonts w:asciiTheme="majorHAnsi" w:hAnsiTheme="majorHAnsi"/>
          <w:bCs/>
          <w:color w:val="26193D" w:themeColor="text1"/>
          <w:sz w:val="18"/>
          <w:szCs w:val="18"/>
        </w:rPr>
      </w:pPr>
    </w:p>
    <w:p w14:paraId="3E88E527" w14:textId="4CDCB747" w:rsidR="004A712E" w:rsidRPr="008D26F8" w:rsidRDefault="009248F6" w:rsidP="00F711AF">
      <w:pPr>
        <w:tabs>
          <w:tab w:val="center" w:pos="4680"/>
          <w:tab w:val="left" w:pos="8253"/>
        </w:tabs>
        <w:spacing w:after="120" w:line="276" w:lineRule="auto"/>
        <w:jc w:val="center"/>
        <w:rPr>
          <w:rFonts w:asciiTheme="majorHAnsi" w:hAnsiTheme="majorHAnsi"/>
          <w:b/>
          <w:color w:val="26193D" w:themeColor="text1"/>
          <w:sz w:val="32"/>
          <w:szCs w:val="32"/>
        </w:rPr>
      </w:pPr>
      <w:r w:rsidRPr="008D26F8">
        <w:rPr>
          <w:rFonts w:asciiTheme="majorHAnsi" w:hAnsiTheme="majorHAnsi"/>
          <w:b/>
          <w:color w:val="26193D" w:themeColor="text1"/>
          <w:sz w:val="32"/>
          <w:szCs w:val="32"/>
        </w:rPr>
        <w:t>MODÈLE DE RÉSOLUTION</w:t>
      </w:r>
      <w:r w:rsidR="00AA75FF" w:rsidRPr="008D26F8">
        <w:rPr>
          <w:rFonts w:asciiTheme="majorHAnsi" w:hAnsiTheme="majorHAnsi"/>
          <w:b/>
          <w:color w:val="26193D" w:themeColor="text1"/>
          <w:sz w:val="32"/>
          <w:szCs w:val="32"/>
        </w:rPr>
        <w:t xml:space="preserve"> </w:t>
      </w:r>
      <w:r w:rsidR="00AA75FF" w:rsidRPr="00262242">
        <w:rPr>
          <w:rFonts w:asciiTheme="majorHAnsi" w:hAnsiTheme="majorHAnsi"/>
          <w:b/>
          <w:color w:val="6ABFA9" w:themeColor="text2"/>
          <w:sz w:val="32"/>
          <w:szCs w:val="32"/>
        </w:rPr>
        <w:t>(</w:t>
      </w:r>
      <w:r w:rsidR="00E20EA0" w:rsidRPr="00262242">
        <w:rPr>
          <w:rFonts w:asciiTheme="majorHAnsi" w:hAnsiTheme="majorHAnsi"/>
          <w:b/>
          <w:color w:val="6ABFA9" w:themeColor="text2"/>
          <w:sz w:val="32"/>
          <w:szCs w:val="32"/>
        </w:rPr>
        <w:t>MUNICIPALITÉ</w:t>
      </w:r>
      <w:r w:rsidR="00AA75FF" w:rsidRPr="00262242">
        <w:rPr>
          <w:rFonts w:asciiTheme="majorHAnsi" w:hAnsiTheme="majorHAnsi"/>
          <w:b/>
          <w:color w:val="6ABFA9" w:themeColor="text2"/>
          <w:sz w:val="32"/>
          <w:szCs w:val="32"/>
        </w:rPr>
        <w:t>)</w:t>
      </w:r>
    </w:p>
    <w:p w14:paraId="24CBD357" w14:textId="39BCFBE4" w:rsidR="00C065B0" w:rsidRPr="00836DFF" w:rsidRDefault="00C065B0" w:rsidP="00836DFF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>les décideurs et élus</w:t>
      </w:r>
      <w:r w:rsidR="004D4060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du </w:t>
      </w:r>
      <w:r w:rsidR="004D4060" w:rsidRPr="00836DFF">
        <w:rPr>
          <w:rFonts w:asciiTheme="minorHAnsi" w:hAnsiTheme="minorHAnsi"/>
          <w:b/>
          <w:color w:val="26193D" w:themeColor="text1"/>
          <w:sz w:val="18"/>
          <w:szCs w:val="18"/>
        </w:rPr>
        <w:t>Saguenay–Lac-Saint-Jean</w:t>
      </w:r>
      <w:r w:rsidR="00A37810">
        <w:rPr>
          <w:rFonts w:asciiTheme="minorHAnsi" w:hAnsiTheme="minorHAnsi"/>
          <w:b/>
          <w:color w:val="26193D" w:themeColor="text1"/>
          <w:sz w:val="18"/>
          <w:szCs w:val="18"/>
        </w:rPr>
        <w:t xml:space="preserve"> (SLSJ)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ont placé</w:t>
      </w:r>
      <w:r w:rsidR="00F3281D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depuis </w:t>
      </w:r>
      <w:r w:rsidR="008F1554" w:rsidRPr="00836DFF">
        <w:rPr>
          <w:rFonts w:asciiTheme="minorHAnsi" w:hAnsiTheme="minorHAnsi"/>
          <w:color w:val="26193D" w:themeColor="text1"/>
          <w:sz w:val="18"/>
          <w:szCs w:val="18"/>
        </w:rPr>
        <w:t>1996</w:t>
      </w:r>
      <w:r w:rsidR="00F3281D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6E6645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la</w:t>
      </w:r>
      <w:r w:rsidR="00491376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prévention de l’abandon scolaire au cœur des 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priorités</w:t>
      </w:r>
      <w:r w:rsidR="008113E3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régionales de développement</w:t>
      </w:r>
      <w:r w:rsidR="00491376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puisque cette problématique est </w:t>
      </w:r>
      <w:r w:rsidR="00DF1497" w:rsidRPr="00836DFF">
        <w:rPr>
          <w:rFonts w:asciiTheme="minorHAnsi" w:hAnsiTheme="minorHAnsi"/>
          <w:color w:val="26193D" w:themeColor="text1"/>
          <w:sz w:val="18"/>
          <w:szCs w:val="18"/>
        </w:rPr>
        <w:t>étroitemen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t liée à d’autres enjeux</w:t>
      </w:r>
      <w:r w:rsidR="00A37810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dont l’image régionale, le bilan migratoire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la relève</w:t>
      </w:r>
      <w:r w:rsidR="00266B82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la qualification de la main-d’œuvre, la lutte à la pauvreté</w:t>
      </w:r>
      <w:r w:rsidR="0045403D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F3281D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et </w:t>
      </w:r>
      <w:r w:rsidR="0045403D" w:rsidRPr="00836DFF">
        <w:rPr>
          <w:rFonts w:asciiTheme="minorHAnsi" w:hAnsiTheme="minorHAnsi"/>
          <w:color w:val="26193D" w:themeColor="text1"/>
          <w:sz w:val="18"/>
          <w:szCs w:val="18"/>
        </w:rPr>
        <w:t>la santé publique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3A77746B" w14:textId="4A8C6716" w:rsidR="00C065B0" w:rsidRPr="00836DFF" w:rsidRDefault="00C065B0" w:rsidP="001942BB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 décrochage scolaire a des impacts négatifs significatifs sur l’économie du Saguenay–Lac-Saint-Jean, lesquels sont évalués à plusieurs dizaines de m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illions de dollars annuellement, impacts étant </w:t>
      </w:r>
      <w:r w:rsidR="000712CE" w:rsidRPr="00836DFF">
        <w:rPr>
          <w:rFonts w:asciiTheme="minorHAnsi" w:hAnsiTheme="minorHAnsi"/>
          <w:color w:val="26193D" w:themeColor="text1"/>
          <w:sz w:val="18"/>
          <w:szCs w:val="18"/>
        </w:rPr>
        <w:t>par ailleurs estimés à</w:t>
      </w:r>
      <w:r w:rsidR="003771E2">
        <w:rPr>
          <w:rFonts w:asciiTheme="minorHAnsi" w:hAnsiTheme="minorHAnsi"/>
          <w:color w:val="26193D" w:themeColor="text1"/>
          <w:sz w:val="18"/>
          <w:szCs w:val="18"/>
        </w:rPr>
        <w:t xml:space="preserve"> plus de</w:t>
      </w:r>
      <w:r w:rsidR="000712CE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B40A03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14</w:t>
      </w:r>
      <w:r w:rsidR="000712CE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 </w:t>
      </w:r>
      <w:r w:rsidR="00AF6C4B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milliard</w:t>
      </w:r>
      <w:r w:rsidR="00B40A03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s</w:t>
      </w:r>
      <w:r w:rsidR="00AF6C4B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 xml:space="preserve"> de dollars</w:t>
      </w:r>
      <w:r w:rsidR="003D63F9" w:rsidRPr="00836DFF">
        <w:rPr>
          <w:rFonts w:asciiTheme="minorHAnsi" w:hAnsiTheme="minorHAnsi"/>
          <w:color w:val="26193D" w:themeColor="text1"/>
          <w:sz w:val="18"/>
          <w:szCs w:val="18"/>
        </w:rPr>
        <w:t>, aussi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annuellement</w:t>
      </w:r>
      <w:r w:rsidR="003D63F9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à l’échelle du Québec</w:t>
      </w:r>
      <w:r w:rsidR="00B40A03">
        <w:rPr>
          <w:rFonts w:asciiTheme="minorHAnsi" w:hAnsiTheme="minorHAnsi"/>
          <w:color w:val="26193D" w:themeColor="text1"/>
          <w:sz w:val="18"/>
          <w:szCs w:val="18"/>
        </w:rPr>
        <w:t xml:space="preserve"> (</w:t>
      </w:r>
      <w:r w:rsidR="00B40A03" w:rsidRPr="00B40A03">
        <w:rPr>
          <w:rFonts w:asciiTheme="minorHAnsi" w:hAnsiTheme="minorHAnsi"/>
          <w:i/>
          <w:iCs/>
          <w:color w:val="26193D" w:themeColor="text1"/>
          <w:sz w:val="18"/>
          <w:szCs w:val="18"/>
        </w:rPr>
        <w:t>Laurin, 2024</w:t>
      </w:r>
      <w:r w:rsidR="00B40A03">
        <w:rPr>
          <w:rFonts w:asciiTheme="minorHAnsi" w:hAnsiTheme="minorHAnsi"/>
          <w:color w:val="26193D" w:themeColor="text1"/>
          <w:sz w:val="18"/>
          <w:szCs w:val="18"/>
        </w:rPr>
        <w:t>)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2E5DE9F7" w14:textId="70142BA4" w:rsidR="00C90D83" w:rsidRDefault="00C065B0" w:rsidP="00C90D83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</w:t>
      </w:r>
      <w:r w:rsidR="00A161DD">
        <w:rPr>
          <w:rFonts w:asciiTheme="majorHAnsi" w:hAnsiTheme="majorHAnsi"/>
          <w:bCs/>
          <w:color w:val="26193D" w:themeColor="text1"/>
          <w:sz w:val="18"/>
          <w:szCs w:val="18"/>
        </w:rPr>
        <w:t xml:space="preserve">’EN </w:t>
      </w:r>
      <w:r w:rsidR="00A161DD" w:rsidRPr="00A161DD">
        <w:rPr>
          <w:rFonts w:asciiTheme="minorHAnsi" w:hAnsiTheme="minorHAnsi"/>
          <w:color w:val="26193D" w:themeColor="text1"/>
          <w:sz w:val="18"/>
          <w:szCs w:val="18"/>
        </w:rPr>
        <w:t>2021-2022,</w:t>
      </w:r>
      <w:r w:rsidR="00A161DD">
        <w:rPr>
          <w:rFonts w:asciiTheme="majorHAnsi" w:hAnsiTheme="majorHAnsi"/>
          <w:bCs/>
          <w:color w:val="26193D" w:themeColor="text1"/>
          <w:sz w:val="18"/>
          <w:szCs w:val="18"/>
        </w:rPr>
        <w:t xml:space="preserve"> 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1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2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,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8</w:t>
      </w:r>
      <w:r w:rsidR="00832534" w:rsidRPr="00EE43D3">
        <w:rPr>
          <w:rFonts w:asciiTheme="majorHAnsi" w:hAnsiTheme="majorHAnsi"/>
          <w:b/>
          <w:color w:val="26193D" w:themeColor="text1"/>
          <w:sz w:val="18"/>
          <w:szCs w:val="18"/>
        </w:rPr>
        <w:t> </w:t>
      </w:r>
      <w:r w:rsidR="002632B6" w:rsidRPr="00EE43D3">
        <w:rPr>
          <w:rFonts w:asciiTheme="majorHAnsi" w:hAnsiTheme="majorHAnsi"/>
          <w:b/>
          <w:color w:val="26193D" w:themeColor="text1"/>
          <w:sz w:val="18"/>
          <w:szCs w:val="18"/>
        </w:rPr>
        <w:t>%</w:t>
      </w:r>
      <w:r w:rsidR="00B40A03" w:rsidRPr="00EE43D3">
        <w:rPr>
          <w:rStyle w:val="Appelnotedebasdep"/>
          <w:rFonts w:asciiTheme="majorHAnsi" w:hAnsiTheme="majorHAnsi"/>
          <w:b/>
          <w:color w:val="26193D" w:themeColor="text1"/>
          <w:sz w:val="18"/>
          <w:szCs w:val="18"/>
        </w:rPr>
        <w:footnoteReference w:id="1"/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>d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es jeunes</w:t>
      </w:r>
      <w:r w:rsidR="00C90D83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du Saguenay–Lac-Saint-Jean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ont </w:t>
      </w:r>
      <w:r w:rsidRPr="00491376">
        <w:rPr>
          <w:rFonts w:asciiTheme="minorHAnsi" w:hAnsiTheme="minorHAnsi"/>
          <w:color w:val="26193D" w:themeColor="text1"/>
          <w:sz w:val="18"/>
          <w:szCs w:val="18"/>
        </w:rPr>
        <w:t>décroché avant d’avoir obtenu</w:t>
      </w:r>
      <w:r w:rsidR="0064162A" w:rsidRPr="00491376">
        <w:rPr>
          <w:rFonts w:asciiTheme="minorHAnsi" w:hAnsiTheme="minorHAnsi"/>
          <w:color w:val="26193D" w:themeColor="text1"/>
          <w:sz w:val="18"/>
          <w:szCs w:val="18"/>
        </w:rPr>
        <w:t xml:space="preserve"> un diplôme </w:t>
      </w:r>
      <w:r w:rsidR="00784444" w:rsidRPr="00491376">
        <w:rPr>
          <w:rFonts w:asciiTheme="minorHAnsi" w:hAnsiTheme="minorHAnsi"/>
          <w:color w:val="26193D" w:themeColor="text1"/>
          <w:sz w:val="18"/>
          <w:szCs w:val="18"/>
        </w:rPr>
        <w:t xml:space="preserve">d’études </w:t>
      </w:r>
      <w:r w:rsidR="0064162A" w:rsidRPr="00491376">
        <w:rPr>
          <w:rFonts w:asciiTheme="minorHAnsi" w:hAnsiTheme="minorHAnsi"/>
          <w:color w:val="26193D" w:themeColor="text1"/>
          <w:sz w:val="18"/>
          <w:szCs w:val="18"/>
        </w:rPr>
        <w:t>secondaire</w:t>
      </w:r>
      <w:r w:rsidR="00784444" w:rsidRPr="00491376">
        <w:rPr>
          <w:rFonts w:asciiTheme="minorHAnsi" w:hAnsiTheme="minorHAnsi"/>
          <w:color w:val="26193D" w:themeColor="text1"/>
          <w:sz w:val="18"/>
          <w:szCs w:val="18"/>
        </w:rPr>
        <w:t>s</w:t>
      </w:r>
      <w:r w:rsidR="00A161DD">
        <w:rPr>
          <w:rFonts w:asciiTheme="minorHAnsi" w:hAnsiTheme="minorHAnsi"/>
          <w:color w:val="26193D" w:themeColor="text1"/>
          <w:sz w:val="18"/>
          <w:szCs w:val="18"/>
        </w:rPr>
        <w:t xml:space="preserve">, soit 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1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8</w:t>
      </w:r>
      <w:r w:rsidR="00F3281D" w:rsidRPr="00EE43D3">
        <w:rPr>
          <w:rFonts w:asciiTheme="majorHAnsi" w:hAnsiTheme="majorHAnsi"/>
          <w:b/>
          <w:color w:val="26193D" w:themeColor="text1"/>
          <w:sz w:val="18"/>
          <w:szCs w:val="18"/>
        </w:rPr>
        <w:t>,7</w:t>
      </w:r>
      <w:r w:rsidR="00832534" w:rsidRPr="00EE43D3">
        <w:rPr>
          <w:rFonts w:asciiTheme="majorHAnsi" w:hAnsiTheme="majorHAnsi"/>
          <w:b/>
          <w:color w:val="26193D" w:themeColor="text1"/>
          <w:sz w:val="18"/>
          <w:szCs w:val="18"/>
        </w:rPr>
        <w:t> </w:t>
      </w:r>
      <w:r w:rsidR="0064162A" w:rsidRPr="00EE43D3">
        <w:rPr>
          <w:rFonts w:asciiTheme="majorHAnsi" w:hAnsiTheme="majorHAnsi"/>
          <w:b/>
          <w:color w:val="26193D" w:themeColor="text1"/>
          <w:sz w:val="18"/>
          <w:szCs w:val="18"/>
        </w:rPr>
        <w:t>% pour les garçons</w:t>
      </w:r>
      <w:r w:rsidR="0064162A" w:rsidRPr="00491376">
        <w:rPr>
          <w:rFonts w:asciiTheme="minorHAnsi" w:hAnsiTheme="minorHAnsi"/>
          <w:color w:val="26193D" w:themeColor="text1"/>
          <w:sz w:val="18"/>
          <w:szCs w:val="18"/>
        </w:rPr>
        <w:t xml:space="preserve"> et </w:t>
      </w:r>
      <w:r w:rsidR="00491376" w:rsidRPr="00EE43D3">
        <w:rPr>
          <w:rFonts w:asciiTheme="majorHAnsi" w:hAnsiTheme="majorHAnsi"/>
          <w:b/>
          <w:color w:val="26193D" w:themeColor="text1"/>
          <w:sz w:val="18"/>
          <w:szCs w:val="18"/>
        </w:rPr>
        <w:t>9,6</w:t>
      </w:r>
      <w:r w:rsidR="00832534" w:rsidRPr="00EE43D3">
        <w:rPr>
          <w:rFonts w:asciiTheme="majorHAnsi" w:hAnsiTheme="majorHAnsi"/>
          <w:b/>
          <w:color w:val="26193D" w:themeColor="text1"/>
          <w:sz w:val="18"/>
          <w:szCs w:val="18"/>
        </w:rPr>
        <w:t> </w:t>
      </w:r>
      <w:r w:rsidR="00AF6C4B" w:rsidRPr="00EE43D3">
        <w:rPr>
          <w:rFonts w:asciiTheme="majorHAnsi" w:hAnsiTheme="majorHAnsi"/>
          <w:b/>
          <w:color w:val="26193D" w:themeColor="text1"/>
          <w:sz w:val="18"/>
          <w:szCs w:val="18"/>
        </w:rPr>
        <w:t>% pour les filles</w:t>
      </w:r>
      <w:r w:rsidR="00A161DD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>et que d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>epuis les huit dernières années, le taux de sorties sans diplôme ni qualification</w:t>
      </w:r>
      <w:r w:rsidR="00266B82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 xml:space="preserve"> observé</w:t>
      </w:r>
      <w:r w:rsidR="00A161DD">
        <w:rPr>
          <w:rFonts w:asciiTheme="minorHAnsi" w:hAnsiTheme="minorHAnsi"/>
          <w:color w:val="26193D" w:themeColor="text1"/>
          <w:sz w:val="18"/>
          <w:szCs w:val="18"/>
        </w:rPr>
        <w:t xml:space="preserve"> notamment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 xml:space="preserve"> chez les </w:t>
      </w:r>
      <w:r w:rsidR="00C90D83" w:rsidRP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>garçons</w:t>
      </w:r>
      <w:r w:rsidR="00C90D83">
        <w:rPr>
          <w:rFonts w:asciiTheme="minorHAnsi" w:hAnsiTheme="minorHAnsi"/>
          <w:b/>
          <w:bCs/>
          <w:color w:val="26193D" w:themeColor="text1"/>
          <w:sz w:val="18"/>
          <w:szCs w:val="18"/>
        </w:rPr>
        <w:t xml:space="preserve"> au SLSJ,</w:t>
      </w:r>
      <w:r w:rsidR="00C90D83" w:rsidRPr="00C90D83">
        <w:rPr>
          <w:rFonts w:asciiTheme="minorHAnsi" w:hAnsiTheme="minorHAnsi"/>
          <w:color w:val="26193D" w:themeColor="text1"/>
          <w:sz w:val="18"/>
          <w:szCs w:val="18"/>
        </w:rPr>
        <w:t xml:space="preserve"> a presque doublé</w:t>
      </w:r>
      <w:r w:rsidR="00C90D83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70B4F769" w14:textId="6DEEEE32" w:rsidR="005B385C" w:rsidRPr="00DB24D7" w:rsidRDefault="00D7569B" w:rsidP="00266B82">
      <w:pPr>
        <w:spacing w:before="120" w:after="120" w:line="276" w:lineRule="auto"/>
        <w:jc w:val="both"/>
        <w:rPr>
          <w:rFonts w:asciiTheme="minorHAnsi" w:hAnsiTheme="minorHAnsi" w:cs="Arial"/>
          <w:color w:val="26193D" w:themeColor="text1"/>
          <w:sz w:val="18"/>
          <w:szCs w:val="18"/>
        </w:rPr>
      </w:pPr>
      <w:r w:rsidRPr="00F24773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F24773">
        <w:rPr>
          <w:rFonts w:asciiTheme="majorHAnsi" w:hAnsiTheme="majorHAnsi" w:cs="Arial"/>
          <w:color w:val="26193D" w:themeColor="text1"/>
          <w:sz w:val="18"/>
          <w:szCs w:val="18"/>
        </w:rPr>
        <w:t xml:space="preserve"> 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les conséquences du décrochage scolaire sont lourdes </w:t>
      </w:r>
      <w:r w:rsidR="00C4105E" w:rsidRPr="00DB24D7">
        <w:rPr>
          <w:rFonts w:asciiTheme="minorHAnsi" w:hAnsiTheme="minorHAnsi" w:cs="Arial"/>
          <w:color w:val="26193D" w:themeColor="text1"/>
          <w:sz w:val="18"/>
          <w:szCs w:val="18"/>
        </w:rPr>
        <w:t>pour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les individus. </w:t>
      </w:r>
      <w:r w:rsidR="003A4340"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          </w:t>
      </w:r>
    </w:p>
    <w:p w14:paraId="5F16CE86" w14:textId="2D28267C" w:rsidR="00D7569B" w:rsidRPr="00DB24D7" w:rsidRDefault="00EF76BE" w:rsidP="001C3908">
      <w:pPr>
        <w:spacing w:before="120" w:after="60"/>
        <w:ind w:right="181"/>
        <w:jc w:val="both"/>
        <w:rPr>
          <w:rFonts w:asciiTheme="minorHAnsi" w:hAnsiTheme="minorHAnsi" w:cs="Arial"/>
          <w:color w:val="26193D" w:themeColor="text1"/>
          <w:sz w:val="18"/>
          <w:szCs w:val="18"/>
        </w:rPr>
      </w:pPr>
      <w:r>
        <w:rPr>
          <w:rFonts w:ascii="Roboto" w:hAnsi="Roboto"/>
          <w:noProof/>
          <w:color w:val="26193D" w:themeColor="text1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AC6E74E" wp14:editId="2F13EC94">
            <wp:simplePos x="0" y="0"/>
            <wp:positionH relativeFrom="margin">
              <wp:align>right</wp:align>
            </wp:positionH>
            <wp:positionV relativeFrom="paragraph">
              <wp:posOffset>39606</wp:posOffset>
            </wp:positionV>
            <wp:extent cx="1335405" cy="1335405"/>
            <wp:effectExtent l="0" t="0" r="0" b="0"/>
            <wp:wrapSquare wrapText="bothSides"/>
            <wp:docPr id="1005098577" name="Image 2" descr="Une image contenant texte, Police, conception, capture d’écran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98577" name="Image 2" descr="Une image contenant texte, Police, conception, capture d’écran&#10;&#10;Description générée automatiquement">
                      <a:hlinkClick r:id="rId8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9B" w:rsidRPr="00DB24D7">
        <w:rPr>
          <w:rFonts w:asciiTheme="minorHAnsi" w:hAnsiTheme="minorHAnsi" w:cs="Arial"/>
          <w:color w:val="26193D" w:themeColor="text1"/>
          <w:sz w:val="18"/>
          <w:szCs w:val="18"/>
        </w:rPr>
        <w:t>Un décrocheur :</w:t>
      </w:r>
    </w:p>
    <w:p w14:paraId="08FDE438" w14:textId="26768DBC" w:rsidR="00D7569B" w:rsidRPr="00DB24D7" w:rsidRDefault="000712CE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Gagne 15</w:t>
      </w:r>
      <w:r w:rsidR="00832534" w:rsidRPr="00DB24D7">
        <w:rPr>
          <w:rFonts w:cs="Arial"/>
          <w:color w:val="26193D" w:themeColor="text1"/>
          <w:sz w:val="18"/>
          <w:szCs w:val="18"/>
        </w:rPr>
        <w:t> </w:t>
      </w:r>
      <w:r w:rsidRPr="00DB24D7">
        <w:rPr>
          <w:rFonts w:cs="Arial"/>
          <w:color w:val="26193D" w:themeColor="text1"/>
          <w:sz w:val="18"/>
          <w:szCs w:val="18"/>
        </w:rPr>
        <w:t>000 </w:t>
      </w:r>
      <w:r w:rsidR="00D7569B" w:rsidRPr="00DB24D7">
        <w:rPr>
          <w:rFonts w:cs="Arial"/>
          <w:color w:val="26193D" w:themeColor="text1"/>
          <w:sz w:val="18"/>
          <w:szCs w:val="18"/>
        </w:rPr>
        <w:t>$ de moins, annuellement, qu’u</w:t>
      </w:r>
      <w:r w:rsidRPr="00DB24D7">
        <w:rPr>
          <w:rFonts w:cs="Arial"/>
          <w:color w:val="26193D" w:themeColor="text1"/>
          <w:sz w:val="18"/>
          <w:szCs w:val="18"/>
        </w:rPr>
        <w:t>n diplômé, soit environ 439</w:t>
      </w:r>
      <w:r w:rsidR="00832534" w:rsidRPr="00DB24D7">
        <w:rPr>
          <w:rFonts w:cs="Arial"/>
          <w:color w:val="26193D" w:themeColor="text1"/>
          <w:sz w:val="18"/>
          <w:szCs w:val="18"/>
        </w:rPr>
        <w:t> </w:t>
      </w:r>
      <w:r w:rsidRPr="00DB24D7">
        <w:rPr>
          <w:rFonts w:cs="Arial"/>
          <w:color w:val="26193D" w:themeColor="text1"/>
          <w:sz w:val="18"/>
          <w:szCs w:val="18"/>
        </w:rPr>
        <w:t>000 </w:t>
      </w:r>
      <w:r w:rsidR="00D7569B" w:rsidRPr="00DB24D7">
        <w:rPr>
          <w:rFonts w:cs="Arial"/>
          <w:color w:val="26193D" w:themeColor="text1"/>
          <w:sz w:val="18"/>
          <w:szCs w:val="18"/>
        </w:rPr>
        <w:t>$ durant toute la durée de sa vie active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="00D7569B" w:rsidRPr="00DB24D7">
        <w:rPr>
          <w:rFonts w:cs="Arial"/>
          <w:color w:val="26193D" w:themeColor="text1"/>
          <w:sz w:val="18"/>
          <w:szCs w:val="18"/>
        </w:rPr>
        <w:t>;</w:t>
      </w:r>
      <w:r w:rsidR="00BD5C25" w:rsidRPr="00DB24D7">
        <w:rPr>
          <w:noProof/>
          <w:color w:val="26193D" w:themeColor="text1"/>
          <w:sz w:val="18"/>
          <w:szCs w:val="18"/>
        </w:rPr>
        <w:t xml:space="preserve"> </w:t>
      </w:r>
    </w:p>
    <w:p w14:paraId="0F28DD49" w14:textId="5367B7C6" w:rsidR="00D7569B" w:rsidRPr="00DB24D7" w:rsidRDefault="00D7569B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Vi</w:t>
      </w:r>
      <w:r w:rsidR="008F1554" w:rsidRPr="00DB24D7">
        <w:rPr>
          <w:rFonts w:cs="Arial"/>
          <w:color w:val="26193D" w:themeColor="text1"/>
          <w:sz w:val="18"/>
          <w:szCs w:val="18"/>
        </w:rPr>
        <w:t>t</w:t>
      </w:r>
      <w:r w:rsidRPr="00DB24D7">
        <w:rPr>
          <w:rFonts w:cs="Arial"/>
          <w:color w:val="26193D" w:themeColor="text1"/>
          <w:sz w:val="18"/>
          <w:szCs w:val="18"/>
        </w:rPr>
        <w:t xml:space="preserve"> sept ans de moins qu’un diplômé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Pr="00DB24D7">
        <w:rPr>
          <w:rFonts w:cs="Arial"/>
          <w:color w:val="26193D" w:themeColor="text1"/>
          <w:sz w:val="18"/>
          <w:szCs w:val="18"/>
        </w:rPr>
        <w:t>;</w:t>
      </w:r>
    </w:p>
    <w:p w14:paraId="2DBE020D" w14:textId="4D02069D" w:rsidR="00D7569B" w:rsidRPr="00DB24D7" w:rsidRDefault="00D7569B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 xml:space="preserve">A deux fois plus de </w:t>
      </w:r>
      <w:r w:rsidR="003A4340" w:rsidRPr="00DB24D7">
        <w:rPr>
          <w:rFonts w:cs="Arial"/>
          <w:color w:val="26193D" w:themeColor="text1"/>
          <w:sz w:val="18"/>
          <w:szCs w:val="18"/>
        </w:rPr>
        <w:t>risque</w:t>
      </w:r>
      <w:r w:rsidRPr="00DB24D7">
        <w:rPr>
          <w:rFonts w:cs="Arial"/>
          <w:color w:val="26193D" w:themeColor="text1"/>
          <w:sz w:val="18"/>
          <w:szCs w:val="18"/>
        </w:rPr>
        <w:t>s de recourir au chômage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Pr="00DB24D7">
        <w:rPr>
          <w:rFonts w:cs="Arial"/>
          <w:color w:val="26193D" w:themeColor="text1"/>
          <w:sz w:val="18"/>
          <w:szCs w:val="18"/>
        </w:rPr>
        <w:t>;</w:t>
      </w:r>
      <w:r w:rsidR="005724D2" w:rsidRPr="005724D2">
        <w:rPr>
          <w:rFonts w:ascii="Roboto" w:hAnsi="Roboto"/>
          <w:noProof/>
          <w:color w:val="26193D" w:themeColor="text1"/>
          <w:sz w:val="20"/>
          <w:szCs w:val="20"/>
        </w:rPr>
        <w:t xml:space="preserve"> </w:t>
      </w:r>
    </w:p>
    <w:p w14:paraId="6D617FF7" w14:textId="61C48D26" w:rsidR="00D7569B" w:rsidRPr="00DB24D7" w:rsidRDefault="000712CE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Cour</w:t>
      </w:r>
      <w:r w:rsidR="008F1554" w:rsidRPr="00DB24D7">
        <w:rPr>
          <w:rFonts w:cs="Arial"/>
          <w:color w:val="26193D" w:themeColor="text1"/>
          <w:sz w:val="18"/>
          <w:szCs w:val="18"/>
        </w:rPr>
        <w:t>t</w:t>
      </w:r>
      <w:r w:rsidRPr="00DB24D7">
        <w:rPr>
          <w:rFonts w:cs="Arial"/>
          <w:color w:val="26193D" w:themeColor="text1"/>
          <w:sz w:val="18"/>
          <w:szCs w:val="18"/>
        </w:rPr>
        <w:t xml:space="preserve"> 1,7 </w:t>
      </w:r>
      <w:r w:rsidR="00D7569B" w:rsidRPr="00DB24D7">
        <w:rPr>
          <w:rFonts w:cs="Arial"/>
          <w:color w:val="26193D" w:themeColor="text1"/>
          <w:sz w:val="18"/>
          <w:szCs w:val="18"/>
        </w:rPr>
        <w:t>fois plus de risques de faire partie de la population carcérale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="00D7569B" w:rsidRPr="00DB24D7">
        <w:rPr>
          <w:rFonts w:cs="Arial"/>
          <w:color w:val="26193D" w:themeColor="text1"/>
          <w:sz w:val="18"/>
          <w:szCs w:val="18"/>
        </w:rPr>
        <w:t>;</w:t>
      </w:r>
    </w:p>
    <w:p w14:paraId="50771F5D" w14:textId="4C67DC05" w:rsidR="00D7569B" w:rsidRPr="00DB24D7" w:rsidRDefault="000712CE" w:rsidP="00AA75FF">
      <w:pPr>
        <w:pStyle w:val="Paragraphedeliste"/>
        <w:numPr>
          <w:ilvl w:val="0"/>
          <w:numId w:val="1"/>
        </w:numPr>
        <w:spacing w:after="12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Cour</w:t>
      </w:r>
      <w:r w:rsidR="008F1554" w:rsidRPr="00DB24D7">
        <w:rPr>
          <w:rFonts w:cs="Arial"/>
          <w:color w:val="26193D" w:themeColor="text1"/>
          <w:sz w:val="18"/>
          <w:szCs w:val="18"/>
        </w:rPr>
        <w:t>t</w:t>
      </w:r>
      <w:r w:rsidRPr="00DB24D7">
        <w:rPr>
          <w:rFonts w:cs="Arial"/>
          <w:color w:val="26193D" w:themeColor="text1"/>
          <w:sz w:val="18"/>
          <w:szCs w:val="18"/>
        </w:rPr>
        <w:t xml:space="preserve"> 1,7 </w:t>
      </w:r>
      <w:r w:rsidR="00D7569B" w:rsidRPr="00DB24D7">
        <w:rPr>
          <w:rFonts w:cs="Arial"/>
          <w:color w:val="26193D" w:themeColor="text1"/>
          <w:sz w:val="18"/>
          <w:szCs w:val="18"/>
        </w:rPr>
        <w:t>fois plus de risques de connaître des épisodes de dépression</w:t>
      </w:r>
      <w:r w:rsidR="00F711AF">
        <w:rPr>
          <w:rFonts w:cs="Arial"/>
          <w:color w:val="26193D" w:themeColor="text1"/>
          <w:sz w:val="18"/>
          <w:szCs w:val="18"/>
        </w:rPr>
        <w:t>*</w:t>
      </w:r>
      <w:r w:rsidR="00D7569B" w:rsidRPr="00DB24D7">
        <w:rPr>
          <w:rFonts w:cs="Arial"/>
          <w:color w:val="26193D" w:themeColor="text1"/>
          <w:sz w:val="18"/>
          <w:szCs w:val="18"/>
        </w:rPr>
        <w:t>;</w:t>
      </w:r>
    </w:p>
    <w:p w14:paraId="04FB1DB6" w14:textId="79816C55" w:rsidR="00D7569B" w:rsidRPr="00F24773" w:rsidRDefault="00D7569B" w:rsidP="001C3908">
      <w:pPr>
        <w:spacing w:before="120" w:after="60"/>
        <w:ind w:right="181"/>
        <w:jc w:val="both"/>
        <w:rPr>
          <w:rFonts w:asciiTheme="majorHAnsi" w:hAnsiTheme="majorHAnsi" w:cs="Arial"/>
          <w:color w:val="26193D" w:themeColor="text1"/>
          <w:sz w:val="18"/>
          <w:szCs w:val="18"/>
        </w:rPr>
      </w:pPr>
      <w:r w:rsidRPr="00F24773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F24773">
        <w:rPr>
          <w:rFonts w:asciiTheme="majorHAnsi" w:hAnsiTheme="majorHAnsi" w:cs="Arial"/>
          <w:color w:val="26193D" w:themeColor="text1"/>
          <w:sz w:val="18"/>
          <w:szCs w:val="18"/>
        </w:rPr>
        <w:t xml:space="preserve"> 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>les répercussions du décrochage scolaire se font sentir dans</w:t>
      </w:r>
      <w:r w:rsidR="005B4726"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>notre société</w:t>
      </w:r>
      <w:r w:rsidR="00DB24D7" w:rsidRPr="00DB24D7">
        <w:rPr>
          <w:rFonts w:asciiTheme="minorHAnsi" w:hAnsiTheme="minorHAnsi" w:cs="Arial"/>
          <w:color w:val="26193D" w:themeColor="text1"/>
          <w:sz w:val="18"/>
          <w:szCs w:val="18"/>
        </w:rPr>
        <w:t>,</w:t>
      </w:r>
      <w:r w:rsidRPr="00DB24D7">
        <w:rPr>
          <w:rFonts w:asciiTheme="minorHAnsi" w:hAnsiTheme="minorHAnsi" w:cs="Arial"/>
          <w:color w:val="26193D" w:themeColor="text1"/>
          <w:sz w:val="18"/>
          <w:szCs w:val="18"/>
        </w:rPr>
        <w:t xml:space="preserve"> sur :</w:t>
      </w:r>
    </w:p>
    <w:p w14:paraId="30AF8A50" w14:textId="77777777" w:rsidR="00D7569B" w:rsidRPr="00DB24D7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DB24D7">
        <w:rPr>
          <w:rFonts w:cs="Arial"/>
          <w:color w:val="26193D" w:themeColor="text1"/>
          <w:sz w:val="18"/>
          <w:szCs w:val="18"/>
        </w:rPr>
        <w:t>La participation à la vie citoyenne (vot</w:t>
      </w:r>
      <w:r w:rsidR="001C3908" w:rsidRPr="00DB24D7">
        <w:rPr>
          <w:rFonts w:cs="Arial"/>
          <w:color w:val="26193D" w:themeColor="text1"/>
          <w:sz w:val="18"/>
          <w:szCs w:val="18"/>
        </w:rPr>
        <w:t>ation</w:t>
      </w:r>
      <w:r w:rsidRPr="00DB24D7">
        <w:rPr>
          <w:rFonts w:cs="Arial"/>
          <w:color w:val="26193D" w:themeColor="text1"/>
          <w:sz w:val="18"/>
          <w:szCs w:val="18"/>
        </w:rPr>
        <w:t>, bénévolat, don de sang</w:t>
      </w:r>
      <w:proofErr w:type="gramStart"/>
      <w:r w:rsidRPr="00DB24D7">
        <w:rPr>
          <w:rFonts w:cs="Arial"/>
          <w:color w:val="26193D" w:themeColor="text1"/>
          <w:sz w:val="18"/>
          <w:szCs w:val="18"/>
        </w:rPr>
        <w:t>);</w:t>
      </w:r>
      <w:proofErr w:type="gramEnd"/>
    </w:p>
    <w:p w14:paraId="5959E592" w14:textId="77777777" w:rsidR="00D7569B" w:rsidRPr="00836DFF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836DFF">
        <w:rPr>
          <w:rFonts w:cs="Arial"/>
          <w:color w:val="26193D" w:themeColor="text1"/>
          <w:sz w:val="18"/>
          <w:szCs w:val="18"/>
        </w:rPr>
        <w:t xml:space="preserve">Les taxes et impôts perçus en </w:t>
      </w:r>
      <w:proofErr w:type="gramStart"/>
      <w:r w:rsidRPr="00836DFF">
        <w:rPr>
          <w:rFonts w:cs="Arial"/>
          <w:color w:val="26193D" w:themeColor="text1"/>
          <w:sz w:val="18"/>
          <w:szCs w:val="18"/>
        </w:rPr>
        <w:t>moins;</w:t>
      </w:r>
      <w:proofErr w:type="gramEnd"/>
    </w:p>
    <w:p w14:paraId="68C8E8F4" w14:textId="77777777" w:rsidR="007C695D" w:rsidRPr="00836DFF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cs="Arial"/>
          <w:color w:val="26193D" w:themeColor="text1"/>
          <w:sz w:val="18"/>
          <w:szCs w:val="18"/>
        </w:rPr>
      </w:pPr>
      <w:r w:rsidRPr="00836DFF">
        <w:rPr>
          <w:rFonts w:cs="Arial"/>
          <w:color w:val="26193D" w:themeColor="text1"/>
          <w:sz w:val="18"/>
          <w:szCs w:val="18"/>
        </w:rPr>
        <w:t>Les coûts en matière d</w:t>
      </w:r>
      <w:r w:rsidR="009D1018" w:rsidRPr="00836DFF">
        <w:rPr>
          <w:rFonts w:cs="Arial"/>
          <w:color w:val="26193D" w:themeColor="text1"/>
          <w:sz w:val="18"/>
          <w:szCs w:val="18"/>
        </w:rPr>
        <w:t xml:space="preserve">e santé et de sécurité </w:t>
      </w:r>
      <w:proofErr w:type="gramStart"/>
      <w:r w:rsidR="009D1018" w:rsidRPr="00836DFF">
        <w:rPr>
          <w:rFonts w:cs="Arial"/>
          <w:color w:val="26193D" w:themeColor="text1"/>
          <w:sz w:val="18"/>
          <w:szCs w:val="18"/>
        </w:rPr>
        <w:t>publique;</w:t>
      </w:r>
      <w:proofErr w:type="gramEnd"/>
    </w:p>
    <w:p w14:paraId="7E9DCD73" w14:textId="3A8611A7" w:rsidR="00D7569B" w:rsidRPr="00836DFF" w:rsidRDefault="00D7569B" w:rsidP="00D7569B">
      <w:pPr>
        <w:spacing w:before="120" w:after="120"/>
        <w:ind w:right="181"/>
        <w:jc w:val="both"/>
        <w:rPr>
          <w:rFonts w:asciiTheme="minorHAnsi" w:hAnsiTheme="minorHAnsi" w:cs="Arial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QU’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il est moins onéreux d’a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gir en prévention, entre 10</w:t>
      </w:r>
      <w:r w:rsidR="00832534">
        <w:rPr>
          <w:rFonts w:asciiTheme="minorHAnsi" w:hAnsiTheme="minorHAnsi" w:cs="Arial"/>
          <w:color w:val="26193D" w:themeColor="text1"/>
          <w:sz w:val="18"/>
          <w:szCs w:val="18"/>
        </w:rPr>
        <w:t> 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000 $ et 20</w:t>
      </w:r>
      <w:r w:rsidR="00832534">
        <w:rPr>
          <w:rFonts w:asciiTheme="minorHAnsi" w:hAnsiTheme="minorHAnsi" w:cs="Arial"/>
          <w:color w:val="26193D" w:themeColor="text1"/>
          <w:sz w:val="18"/>
          <w:szCs w:val="18"/>
        </w:rPr>
        <w:t> 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000 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$ par décrocheur potentiel plutôt que 120</w:t>
      </w:r>
      <w:r w:rsidR="00832534">
        <w:rPr>
          <w:rFonts w:asciiTheme="minorHAnsi" w:hAnsiTheme="minorHAnsi" w:cs="Arial"/>
          <w:color w:val="26193D" w:themeColor="text1"/>
          <w:sz w:val="18"/>
          <w:szCs w:val="18"/>
        </w:rPr>
        <w:t> 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000</w:t>
      </w:r>
      <w:r w:rsidR="000712CE" w:rsidRPr="00836DFF">
        <w:rPr>
          <w:rFonts w:asciiTheme="minorHAnsi" w:hAnsiTheme="minorHAnsi" w:cs="Arial"/>
          <w:color w:val="26193D" w:themeColor="text1"/>
          <w:sz w:val="18"/>
          <w:szCs w:val="18"/>
        </w:rPr>
        <w:t> 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$ par décrocheur</w:t>
      </w:r>
      <w:r w:rsidR="00F711AF">
        <w:rPr>
          <w:rFonts w:asciiTheme="minorHAnsi" w:hAnsiTheme="minorHAnsi" w:cs="Arial"/>
          <w:color w:val="26193D" w:themeColor="text1"/>
          <w:sz w:val="18"/>
          <w:szCs w:val="18"/>
        </w:rPr>
        <w:t>*</w:t>
      </w:r>
      <w:r w:rsidRPr="00836DFF">
        <w:rPr>
          <w:rFonts w:asciiTheme="minorHAnsi" w:hAnsiTheme="minorHAnsi" w:cs="Arial"/>
          <w:color w:val="26193D" w:themeColor="text1"/>
          <w:sz w:val="18"/>
          <w:szCs w:val="18"/>
        </w:rPr>
        <w:t>;</w:t>
      </w:r>
    </w:p>
    <w:p w14:paraId="06DFBBCD" w14:textId="44600B8F" w:rsidR="00295E57" w:rsidRPr="00836DFF" w:rsidRDefault="00295E57" w:rsidP="00295E57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 travail du 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Conseil régional de prévention de l’abandon scolaire (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CRÉPAS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 xml:space="preserve">) du SLSJ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et des acteurs mobilisés pour la réussite des jeunes permet à la région d’économiser 25 millions de dollars annuellement en coûts sociaux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*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056958BE" w14:textId="418D4867" w:rsidR="004A3338" w:rsidRPr="00836DFF" w:rsidRDefault="00C065B0" w:rsidP="00D7569B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la prévention du décrochage scolaire n’est pas 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une problématique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concernant exclusivement le monde scolaire, mais bien un enjeu social dont il fa</w:t>
      </w:r>
      <w:r w:rsidR="00AF6C4B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ut se </w:t>
      </w:r>
      <w:r w:rsidR="00BD4F98" w:rsidRPr="00836DFF">
        <w:rPr>
          <w:rFonts w:asciiTheme="minorHAnsi" w:hAnsiTheme="minorHAnsi"/>
          <w:color w:val="26193D" w:themeColor="text1"/>
          <w:sz w:val="18"/>
          <w:szCs w:val="18"/>
        </w:rPr>
        <w:t>préoccuper collectivement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BD4F9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et ce,</w:t>
      </w:r>
      <w:r w:rsidR="00CE1A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F24773" w:rsidRPr="00836DFF">
        <w:rPr>
          <w:rFonts w:asciiTheme="minorHAnsi" w:hAnsiTheme="minorHAnsi"/>
          <w:color w:val="26193D" w:themeColor="text1"/>
          <w:sz w:val="18"/>
          <w:szCs w:val="18"/>
        </w:rPr>
        <w:t>d</w:t>
      </w:r>
      <w:r w:rsidR="00F24773">
        <w:rPr>
          <w:rFonts w:asciiTheme="minorHAnsi" w:hAnsiTheme="minorHAnsi"/>
          <w:color w:val="26193D" w:themeColor="text1"/>
          <w:sz w:val="18"/>
          <w:szCs w:val="18"/>
        </w:rPr>
        <w:t>epuis</w:t>
      </w:r>
      <w:r w:rsidR="00F24773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>la petite enfance jusqu’à l’obtention</w:t>
      </w:r>
      <w:r w:rsidR="00F24773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par le jeune</w:t>
      </w:r>
      <w:r w:rsidR="00F24773">
        <w:rPr>
          <w:rFonts w:asciiTheme="minorHAnsi" w:hAnsiTheme="minorHAnsi"/>
          <w:color w:val="26193D" w:themeColor="text1"/>
          <w:sz w:val="18"/>
          <w:szCs w:val="18"/>
        </w:rPr>
        <w:t>,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d’un diplôme qualifiant pou</w:t>
      </w:r>
      <w:r w:rsidR="00391A70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r l’emploi, peu importe l’ordre </w:t>
      </w:r>
      <w:r w:rsidR="004A3338" w:rsidRPr="00836DFF">
        <w:rPr>
          <w:rFonts w:asciiTheme="minorHAnsi" w:hAnsiTheme="minorHAnsi"/>
          <w:color w:val="26193D" w:themeColor="text1"/>
          <w:sz w:val="18"/>
          <w:szCs w:val="18"/>
        </w:rPr>
        <w:t>d’enseignement;</w:t>
      </w:r>
    </w:p>
    <w:p w14:paraId="357E32BD" w14:textId="1BE59D79" w:rsidR="00AF6C4B" w:rsidRPr="00836DFF" w:rsidRDefault="00AF6C4B" w:rsidP="00D7569B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 CRÉPAS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organise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2D2328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du </w:t>
      </w:r>
      <w:r w:rsidR="000F14DF" w:rsidRPr="00DD1C61">
        <w:rPr>
          <w:rFonts w:asciiTheme="majorHAnsi" w:hAnsiTheme="majorHAnsi"/>
          <w:b/>
          <w:color w:val="6ABFA9" w:themeColor="text2"/>
          <w:sz w:val="18"/>
          <w:szCs w:val="18"/>
        </w:rPr>
        <w:t>1</w:t>
      </w:r>
      <w:r w:rsidR="0028409C" w:rsidRPr="00DD1C61">
        <w:rPr>
          <w:rFonts w:asciiTheme="majorHAnsi" w:hAnsiTheme="majorHAnsi"/>
          <w:b/>
          <w:color w:val="6ABFA9" w:themeColor="text2"/>
          <w:sz w:val="18"/>
          <w:szCs w:val="18"/>
        </w:rPr>
        <w:t>0</w:t>
      </w:r>
      <w:r w:rsidR="0038428D" w:rsidRPr="00DD1C61">
        <w:rPr>
          <w:rFonts w:asciiTheme="majorHAnsi" w:hAnsiTheme="majorHAnsi"/>
          <w:b/>
          <w:color w:val="6ABFA9" w:themeColor="text2"/>
          <w:sz w:val="18"/>
          <w:szCs w:val="18"/>
        </w:rPr>
        <w:t xml:space="preserve"> au </w:t>
      </w:r>
      <w:r w:rsidR="00F3281D" w:rsidRPr="00DD1C61">
        <w:rPr>
          <w:rFonts w:asciiTheme="majorHAnsi" w:hAnsiTheme="majorHAnsi"/>
          <w:b/>
          <w:color w:val="6ABFA9" w:themeColor="text2"/>
          <w:sz w:val="18"/>
          <w:szCs w:val="18"/>
        </w:rPr>
        <w:t>1</w:t>
      </w:r>
      <w:r w:rsidR="0028409C" w:rsidRPr="00DD1C61">
        <w:rPr>
          <w:rFonts w:asciiTheme="majorHAnsi" w:hAnsiTheme="majorHAnsi"/>
          <w:b/>
          <w:color w:val="6ABFA9" w:themeColor="text2"/>
          <w:sz w:val="18"/>
          <w:szCs w:val="18"/>
        </w:rPr>
        <w:t>4</w:t>
      </w:r>
      <w:r w:rsidR="00832534" w:rsidRPr="00DD1C61">
        <w:rPr>
          <w:rFonts w:asciiTheme="majorHAnsi" w:hAnsiTheme="majorHAnsi"/>
          <w:b/>
          <w:color w:val="6ABFA9" w:themeColor="text2"/>
          <w:sz w:val="18"/>
          <w:szCs w:val="18"/>
        </w:rPr>
        <w:t> </w:t>
      </w:r>
      <w:r w:rsidR="0038428D" w:rsidRPr="00DD1C61">
        <w:rPr>
          <w:rFonts w:asciiTheme="majorHAnsi" w:hAnsiTheme="majorHAnsi"/>
          <w:b/>
          <w:color w:val="6ABFA9" w:themeColor="text2"/>
          <w:sz w:val="18"/>
          <w:szCs w:val="18"/>
        </w:rPr>
        <w:t>février 202</w:t>
      </w:r>
      <w:r w:rsidR="0028409C" w:rsidRPr="00DD1C61">
        <w:rPr>
          <w:rFonts w:asciiTheme="majorHAnsi" w:hAnsiTheme="majorHAnsi"/>
          <w:b/>
          <w:color w:val="6ABFA9" w:themeColor="text2"/>
          <w:sz w:val="18"/>
          <w:szCs w:val="18"/>
        </w:rPr>
        <w:t>5</w:t>
      </w:r>
      <w:r w:rsidR="001B3ED3" w:rsidRPr="00836DFF">
        <w:rPr>
          <w:rFonts w:asciiTheme="minorHAnsi" w:hAnsiTheme="minorHAnsi"/>
          <w:color w:val="26193D" w:themeColor="text1"/>
          <w:sz w:val="18"/>
          <w:szCs w:val="18"/>
        </w:rPr>
        <w:t>,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de concert avec le </w:t>
      </w:r>
      <w:r w:rsidR="009600A7" w:rsidRPr="00836DFF">
        <w:rPr>
          <w:rFonts w:asciiTheme="minorHAnsi" w:hAnsiTheme="minorHAnsi"/>
          <w:i/>
          <w:iCs/>
          <w:color w:val="26193D" w:themeColor="text1"/>
          <w:sz w:val="18"/>
          <w:szCs w:val="18"/>
        </w:rPr>
        <w:t>Réseau québécois pour la réussite éducative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la 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21</w:t>
      </w:r>
      <w:r w:rsidR="00344AB5" w:rsidRPr="00836DFF">
        <w:rPr>
          <w:rFonts w:asciiTheme="minorHAnsi" w:hAnsiTheme="minorHAnsi"/>
          <w:color w:val="26193D" w:themeColor="text1"/>
          <w:sz w:val="18"/>
          <w:szCs w:val="18"/>
          <w:vertAlign w:val="superscript"/>
        </w:rPr>
        <w:t>e</w:t>
      </w:r>
      <w:r w:rsidR="000712CE" w:rsidRPr="00836DFF">
        <w:rPr>
          <w:rFonts w:asciiTheme="minorHAnsi" w:hAnsiTheme="minorHAnsi"/>
          <w:color w:val="26193D" w:themeColor="text1"/>
          <w:sz w:val="18"/>
          <w:szCs w:val="18"/>
        </w:rPr>
        <w:t> 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édition des Journées de la persévérance scolaire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 xml:space="preserve"> au Québec (et la 18</w:t>
      </w:r>
      <w:r w:rsidR="00F711AF" w:rsidRPr="00F711AF">
        <w:rPr>
          <w:rFonts w:asciiTheme="minorHAnsi" w:hAnsiTheme="minorHAnsi"/>
          <w:color w:val="26193D" w:themeColor="text1"/>
          <w:sz w:val="18"/>
          <w:szCs w:val="18"/>
          <w:vertAlign w:val="superscript"/>
        </w:rPr>
        <w:t>e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 xml:space="preserve"> édition </w:t>
      </w:r>
      <w:r w:rsidR="009600A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au </w:t>
      </w:r>
      <w:r w:rsidR="00F711AF">
        <w:rPr>
          <w:rFonts w:asciiTheme="minorHAnsi" w:hAnsiTheme="minorHAnsi"/>
          <w:color w:val="26193D" w:themeColor="text1"/>
          <w:sz w:val="18"/>
          <w:szCs w:val="18"/>
        </w:rPr>
        <w:t>SLSJ)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5E71BD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sous le thème </w:t>
      </w:r>
      <w:r w:rsidR="00BD5C25" w:rsidRPr="00262242">
        <w:rPr>
          <w:rFonts w:asciiTheme="minorHAnsi" w:hAnsiTheme="minorHAnsi"/>
          <w:color w:val="6ABFA9" w:themeColor="text2"/>
          <w:sz w:val="18"/>
          <w:szCs w:val="18"/>
        </w:rPr>
        <w:t>«</w:t>
      </w:r>
      <w:r w:rsidR="00832534" w:rsidRPr="00262242">
        <w:rPr>
          <w:rFonts w:asciiTheme="minorHAnsi" w:hAnsiTheme="minorHAnsi"/>
          <w:color w:val="6ABFA9" w:themeColor="text2"/>
          <w:sz w:val="18"/>
          <w:szCs w:val="18"/>
        </w:rPr>
        <w:t> </w:t>
      </w:r>
      <w:r w:rsidR="00262242" w:rsidRPr="00262242">
        <w:rPr>
          <w:rFonts w:asciiTheme="majorHAnsi" w:hAnsiTheme="majorHAnsi"/>
          <w:color w:val="6ABFA9" w:themeColor="text2"/>
          <w:sz w:val="18"/>
          <w:szCs w:val="18"/>
        </w:rPr>
        <w:t>La persévérance fait toute la différence</w:t>
      </w:r>
      <w:r w:rsidR="00564C97" w:rsidRPr="00262242">
        <w:rPr>
          <w:rFonts w:asciiTheme="majorHAnsi" w:hAnsiTheme="majorHAnsi"/>
          <w:color w:val="6ABFA9" w:themeColor="text2"/>
          <w:sz w:val="18"/>
          <w:szCs w:val="18"/>
        </w:rPr>
        <w:t>.</w:t>
      </w:r>
      <w:r w:rsidR="000F14DF" w:rsidRPr="00262242">
        <w:rPr>
          <w:rFonts w:asciiTheme="majorHAnsi" w:hAnsiTheme="majorHAnsi"/>
          <w:color w:val="6ABFA9" w:themeColor="text2"/>
          <w:sz w:val="18"/>
          <w:szCs w:val="18"/>
        </w:rPr>
        <w:t> »</w:t>
      </w:r>
      <w:r w:rsidR="00295E57" w:rsidRPr="000F14DF">
        <w:rPr>
          <w:rFonts w:asciiTheme="minorHAnsi" w:hAnsiTheme="minorHAnsi"/>
          <w:color w:val="7FBC48" w:themeColor="background1"/>
          <w:sz w:val="18"/>
          <w:szCs w:val="18"/>
        </w:rPr>
        <w:t xml:space="preserve"> </w:t>
      </w:r>
      <w:r w:rsidR="00F872C7">
        <w:rPr>
          <w:rFonts w:asciiTheme="minorHAnsi" w:hAnsiTheme="minorHAnsi"/>
          <w:color w:val="26193D" w:themeColor="text1"/>
          <w:sz w:val="18"/>
          <w:szCs w:val="18"/>
        </w:rPr>
        <w:t>et qu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e celles-ci se veulent un temps fort dans l’année 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pour témoigner 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>de la mobilisation régionale autour de la prévention de l’abandon scolaire;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</w:p>
    <w:p w14:paraId="4A1D11CA" w14:textId="1B5D36E2" w:rsidR="00F3281D" w:rsidRPr="00B40A03" w:rsidRDefault="00633EDF" w:rsidP="00B40A03">
      <w:pPr>
        <w:spacing w:before="120" w:after="12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bCs/>
          <w:color w:val="26193D" w:themeColor="text1"/>
          <w:sz w:val="18"/>
          <w:szCs w:val="18"/>
        </w:rPr>
        <w:t>CONSIDÉRANT QUE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les Journées de la persévérance scolaire se tiendront à nouveau cette année simultanément dans toutes les régions du Québec et qu’un nombre important de municipalités appuieront elles aussi cet événement</w:t>
      </w:r>
      <w:r w:rsidR="00295E57"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 ponctué de centaines d’activités dans les différentes communautés du Saguenay–Lac-Saint-Jean</w:t>
      </w:r>
      <w:r w:rsidRPr="00836DFF">
        <w:rPr>
          <w:rFonts w:asciiTheme="minorHAnsi" w:hAnsiTheme="minorHAnsi"/>
          <w:color w:val="26193D" w:themeColor="text1"/>
          <w:sz w:val="18"/>
          <w:szCs w:val="18"/>
        </w:rPr>
        <w:t xml:space="preserve">. </w:t>
      </w:r>
    </w:p>
    <w:p w14:paraId="738D9202" w14:textId="77777777" w:rsidR="002352F2" w:rsidRDefault="002352F2" w:rsidP="00EB3E18">
      <w:pPr>
        <w:pBdr>
          <w:bottom w:val="single" w:sz="4" w:space="1" w:color="auto"/>
        </w:pBdr>
        <w:spacing w:before="120" w:after="200" w:line="276" w:lineRule="auto"/>
        <w:rPr>
          <w:rFonts w:asciiTheme="minorHAnsi" w:hAnsiTheme="minorHAnsi"/>
          <w:color w:val="26193D" w:themeColor="text1"/>
          <w:sz w:val="18"/>
          <w:szCs w:val="18"/>
        </w:rPr>
      </w:pPr>
    </w:p>
    <w:p w14:paraId="10D767CE" w14:textId="5B5C008A" w:rsidR="00AF6C4B" w:rsidRPr="00BD5C25" w:rsidRDefault="00AF6C4B" w:rsidP="00EB3E18">
      <w:pPr>
        <w:pBdr>
          <w:bottom w:val="single" w:sz="4" w:space="1" w:color="auto"/>
        </w:pBdr>
        <w:spacing w:before="120" w:after="200" w:line="276" w:lineRule="auto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IL EST PROPOSÉ, APPUYÉ ET RÉSOLU </w:t>
      </w:r>
    </w:p>
    <w:p w14:paraId="32B615F7" w14:textId="55C3D568" w:rsidR="00AF6C4B" w:rsidRPr="00BD5C25" w:rsidRDefault="00AF6C4B" w:rsidP="00EB3E18">
      <w:pPr>
        <w:spacing w:before="120" w:after="200" w:line="276" w:lineRule="auto"/>
        <w:jc w:val="both"/>
        <w:rPr>
          <w:rFonts w:asciiTheme="majorHAnsi" w:hAnsiTheme="maj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De déclarer les </w:t>
      </w:r>
      <w:r w:rsidR="00670C54">
        <w:rPr>
          <w:rFonts w:asciiTheme="majorHAnsi" w:hAnsiTheme="majorHAnsi"/>
          <w:color w:val="26193D" w:themeColor="text1"/>
          <w:sz w:val="18"/>
          <w:szCs w:val="18"/>
        </w:rPr>
        <w:t xml:space="preserve">10, 11, 12, </w:t>
      </w:r>
      <w:r w:rsidR="00883AA1" w:rsidRPr="00BD5C25">
        <w:rPr>
          <w:rFonts w:asciiTheme="majorHAnsi" w:hAnsiTheme="majorHAnsi"/>
          <w:color w:val="26193D" w:themeColor="text1"/>
          <w:sz w:val="18"/>
          <w:szCs w:val="18"/>
        </w:rPr>
        <w:t>1</w:t>
      </w:r>
      <w:r w:rsidR="000F14DF">
        <w:rPr>
          <w:rFonts w:asciiTheme="majorHAnsi" w:hAnsiTheme="majorHAnsi"/>
          <w:color w:val="26193D" w:themeColor="text1"/>
          <w:sz w:val="18"/>
          <w:szCs w:val="18"/>
        </w:rPr>
        <w:t>3</w:t>
      </w:r>
      <w:r w:rsidR="00883AA1" w:rsidRPr="00BD5C25">
        <w:rPr>
          <w:rFonts w:asciiTheme="majorHAnsi" w:hAnsiTheme="majorHAnsi"/>
          <w:color w:val="26193D" w:themeColor="text1"/>
          <w:sz w:val="18"/>
          <w:szCs w:val="18"/>
        </w:rPr>
        <w:t>,</w:t>
      </w:r>
      <w:r w:rsidR="002575E5"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 1</w:t>
      </w:r>
      <w:r w:rsidR="000F14DF">
        <w:rPr>
          <w:rFonts w:asciiTheme="majorHAnsi" w:hAnsiTheme="majorHAnsi"/>
          <w:color w:val="26193D" w:themeColor="text1"/>
          <w:sz w:val="18"/>
          <w:szCs w:val="18"/>
        </w:rPr>
        <w:t>4</w:t>
      </w:r>
      <w:r w:rsidR="002575E5" w:rsidRPr="00BD5C25">
        <w:rPr>
          <w:rFonts w:asciiTheme="majorHAnsi" w:hAnsiTheme="majorHAnsi"/>
          <w:color w:val="26193D" w:themeColor="text1"/>
          <w:sz w:val="18"/>
          <w:szCs w:val="18"/>
        </w:rPr>
        <w:t>,</w:t>
      </w:r>
      <w:r w:rsidR="00883AA1"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 </w:t>
      </w:r>
      <w:r w:rsidR="002575E5"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février </w:t>
      </w:r>
      <w:r w:rsidR="00AE4429" w:rsidRPr="00BD5C25">
        <w:rPr>
          <w:rFonts w:asciiTheme="majorHAnsi" w:hAnsiTheme="majorHAnsi"/>
          <w:color w:val="26193D" w:themeColor="text1"/>
          <w:sz w:val="18"/>
          <w:szCs w:val="18"/>
        </w:rPr>
        <w:t>20</w:t>
      </w:r>
      <w:r w:rsidR="003A1442" w:rsidRPr="00BD5C25">
        <w:rPr>
          <w:rFonts w:asciiTheme="majorHAnsi" w:hAnsiTheme="majorHAnsi"/>
          <w:color w:val="26193D" w:themeColor="text1"/>
          <w:sz w:val="18"/>
          <w:szCs w:val="18"/>
        </w:rPr>
        <w:t>2</w:t>
      </w:r>
      <w:r w:rsidR="00670C54">
        <w:rPr>
          <w:rFonts w:asciiTheme="majorHAnsi" w:hAnsiTheme="majorHAnsi"/>
          <w:color w:val="26193D" w:themeColor="text1"/>
          <w:sz w:val="18"/>
          <w:szCs w:val="18"/>
        </w:rPr>
        <w:t>5</w:t>
      </w:r>
      <w:r w:rsidRPr="00BD5C25">
        <w:rPr>
          <w:rFonts w:asciiTheme="majorHAnsi" w:hAnsiTheme="majorHAnsi"/>
          <w:color w:val="26193D" w:themeColor="text1"/>
          <w:sz w:val="18"/>
          <w:szCs w:val="18"/>
        </w:rPr>
        <w:t xml:space="preserve"> comme étant les Journées de la persévérance scolaire dans notre </w:t>
      </w:r>
      <w:r w:rsidRPr="004F5C33">
        <w:rPr>
          <w:rFonts w:asciiTheme="majorHAnsi" w:hAnsiTheme="majorHAnsi"/>
          <w:color w:val="26193D" w:themeColor="text1"/>
          <w:sz w:val="18"/>
          <w:szCs w:val="18"/>
        </w:rPr>
        <w:t>municipalité</w:t>
      </w:r>
      <w:r w:rsidR="00DA1E1B">
        <w:rPr>
          <w:rFonts w:asciiTheme="majorHAnsi" w:hAnsiTheme="majorHAnsi"/>
          <w:color w:val="EE7068" w:themeColor="accent4"/>
          <w:sz w:val="18"/>
          <w:szCs w:val="18"/>
        </w:rPr>
        <w:t xml:space="preserve"> </w:t>
      </w:r>
      <w:r w:rsidR="00DA1E1B" w:rsidRPr="00BC583B">
        <w:rPr>
          <w:rFonts w:asciiTheme="majorHAnsi" w:hAnsiTheme="majorHAnsi"/>
          <w:color w:val="6ABFA9" w:themeColor="text2"/>
          <w:sz w:val="18"/>
          <w:szCs w:val="18"/>
        </w:rPr>
        <w:t>(Nom de votre municipalité)</w:t>
      </w:r>
      <w:r w:rsidRPr="00262242">
        <w:rPr>
          <w:rFonts w:asciiTheme="majorHAnsi" w:hAnsiTheme="majorHAnsi"/>
          <w:color w:val="26193D" w:themeColor="text1"/>
          <w:sz w:val="18"/>
          <w:szCs w:val="18"/>
        </w:rPr>
        <w:t>;</w:t>
      </w:r>
    </w:p>
    <w:p w14:paraId="0E756D31" w14:textId="0B68BE0D" w:rsidR="00C12C52" w:rsidRPr="00BC583B" w:rsidRDefault="00AF6C4B" w:rsidP="00EB3E18">
      <w:pPr>
        <w:spacing w:before="120" w:after="200" w:line="276" w:lineRule="auto"/>
        <w:ind w:right="4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D’appuyer le Conseil régional de prévention de l’abandon scolaire </w:t>
      </w:r>
      <w:r w:rsidR="00E23EC1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(CRÉPAS) 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>et l’ensemble des partenaires mobilisés aut</w:t>
      </w:r>
      <w:r w:rsidR="00E23FD0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our de la lutte au décrochage </w:t>
      </w:r>
      <w:r w:rsidR="00832534" w:rsidRPr="00BC583B">
        <w:rPr>
          <w:rFonts w:asciiTheme="minorHAnsi" w:hAnsiTheme="minorHAnsi"/>
          <w:color w:val="26193D" w:themeColor="text1"/>
          <w:sz w:val="18"/>
          <w:szCs w:val="18"/>
        </w:rPr>
        <w:t>—</w:t>
      </w:r>
      <w:r w:rsidR="000712CE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>dont les acteurs des milieux de l’éducation, de la politique, du développement régional, de la santé, de la recherche,</w:t>
      </w:r>
      <w:r w:rsidR="004D18AB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du communautaire, de la petite enfance,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des médias et des a</w:t>
      </w:r>
      <w:r w:rsidR="00E23FD0" w:rsidRPr="00BC583B">
        <w:rPr>
          <w:rFonts w:asciiTheme="minorHAnsi" w:hAnsiTheme="minorHAnsi"/>
          <w:color w:val="26193D" w:themeColor="text1"/>
          <w:sz w:val="18"/>
          <w:szCs w:val="18"/>
        </w:rPr>
        <w:t>ffaires</w:t>
      </w:r>
      <w:r w:rsidR="000712CE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832534" w:rsidRPr="00BC583B">
        <w:rPr>
          <w:rFonts w:asciiTheme="minorHAnsi" w:hAnsiTheme="minorHAnsi"/>
          <w:color w:val="26193D" w:themeColor="text1"/>
          <w:sz w:val="18"/>
          <w:szCs w:val="18"/>
        </w:rPr>
        <w:t>—</w:t>
      </w:r>
      <w:r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afin de faire du Saguenay–Lac-Saint-Jean </w:t>
      </w:r>
      <w:r w:rsidR="00900B20" w:rsidRPr="00BC583B">
        <w:rPr>
          <w:rFonts w:asciiTheme="minorHAnsi" w:hAnsiTheme="minorHAnsi"/>
          <w:color w:val="26193D" w:themeColor="text1"/>
          <w:sz w:val="18"/>
          <w:szCs w:val="18"/>
        </w:rPr>
        <w:t>une région qui valorise l’éducation comme véritable levier de dév</w:t>
      </w:r>
      <w:r w:rsidR="006F4999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eloppement </w:t>
      </w:r>
      <w:r w:rsidR="00295E57" w:rsidRPr="00BC583B">
        <w:rPr>
          <w:rFonts w:asciiTheme="minorHAnsi" w:hAnsiTheme="minorHAnsi"/>
          <w:color w:val="26193D" w:themeColor="text1"/>
          <w:sz w:val="18"/>
          <w:szCs w:val="18"/>
        </w:rPr>
        <w:t>de</w:t>
      </w:r>
      <w:r w:rsidR="006F4999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ses communautés</w:t>
      </w:r>
      <w:r w:rsidR="00900B20" w:rsidRPr="00BC583B">
        <w:rPr>
          <w:rFonts w:asciiTheme="minorHAnsi" w:hAnsiTheme="minorHAnsi"/>
          <w:color w:val="26193D" w:themeColor="text1"/>
          <w:sz w:val="18"/>
          <w:szCs w:val="18"/>
        </w:rPr>
        <w:t>;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</w:p>
    <w:p w14:paraId="49EA96B7" w14:textId="63F3A908" w:rsidR="00900B20" w:rsidRPr="00BC583B" w:rsidRDefault="00295E57" w:rsidP="00EB3E18">
      <w:pPr>
        <w:spacing w:before="120" w:after="200" w:line="276" w:lineRule="auto"/>
        <w:ind w:right="4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C583B">
        <w:rPr>
          <w:rFonts w:asciiTheme="minorHAnsi" w:hAnsiTheme="minorHAnsi"/>
          <w:color w:val="26193D" w:themeColor="text1"/>
          <w:sz w:val="18"/>
          <w:szCs w:val="18"/>
        </w:rPr>
        <w:t>D’encourager et d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e générer des gestes 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>d’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encouragement,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de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reconnaissance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et de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valorisation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des jeunes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de manière à 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leur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insuffler un sentiment de fierté</w:t>
      </w:r>
      <w:r w:rsidR="00BD5C25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au regard de leurs réalisations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et à contribuer à les motiver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>à</w:t>
      </w:r>
      <w:r w:rsidR="00E556F6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leur</w:t>
      </w:r>
      <w:r w:rsidR="00C12C52" w:rsidRPr="00BC583B">
        <w:rPr>
          <w:rFonts w:asciiTheme="minorHAnsi" w:hAnsiTheme="minorHAnsi"/>
          <w:color w:val="26193D" w:themeColor="text1"/>
          <w:sz w:val="18"/>
          <w:szCs w:val="18"/>
        </w:rPr>
        <w:t xml:space="preserve"> donner un élan pour terminer </w:t>
      </w:r>
      <w:r w:rsidR="00836DFF" w:rsidRPr="00BC583B">
        <w:rPr>
          <w:rFonts w:asciiTheme="minorHAnsi" w:hAnsiTheme="minorHAnsi"/>
          <w:color w:val="26193D" w:themeColor="text1"/>
          <w:sz w:val="18"/>
          <w:szCs w:val="18"/>
        </w:rPr>
        <w:t>leur parcours scolaire</w:t>
      </w:r>
      <w:r w:rsidR="005772AF" w:rsidRPr="00BC583B">
        <w:rPr>
          <w:rFonts w:asciiTheme="minorHAnsi" w:hAnsiTheme="minorHAnsi"/>
          <w:color w:val="26193D" w:themeColor="text1"/>
          <w:sz w:val="18"/>
          <w:szCs w:val="18"/>
        </w:rPr>
        <w:t>;</w:t>
      </w:r>
    </w:p>
    <w:p w14:paraId="47A4C0DF" w14:textId="13BE94F3" w:rsidR="00963107" w:rsidRPr="00BD5C25" w:rsidRDefault="00963107" w:rsidP="00963107">
      <w:pPr>
        <w:spacing w:before="120" w:after="200" w:line="276" w:lineRule="auto"/>
        <w:jc w:val="both"/>
        <w:rPr>
          <w:rFonts w:asciiTheme="minorHAnsi" w:hAnsiTheme="minorHAnsi"/>
          <w:color w:val="26193D" w:themeColor="text1"/>
          <w:sz w:val="18"/>
          <w:szCs w:val="18"/>
        </w:rPr>
      </w:pPr>
      <w:r w:rsidRPr="00BC583B">
        <w:rPr>
          <w:rFonts w:asciiTheme="majorHAnsi" w:hAnsiTheme="majorHAnsi"/>
          <w:color w:val="26193D" w:themeColor="text1"/>
          <w:sz w:val="18"/>
          <w:szCs w:val="18"/>
        </w:rPr>
        <w:t xml:space="preserve">De faire parvenir copie de </w:t>
      </w:r>
      <w:hyperlink r:id="rId11" w:history="1">
        <w:r w:rsidRPr="00BC583B">
          <w:rPr>
            <w:rStyle w:val="Lienhypertexte"/>
            <w:rFonts w:asciiTheme="majorHAnsi" w:hAnsiTheme="majorHAnsi"/>
            <w:color w:val="26193D" w:themeColor="text1"/>
            <w:sz w:val="18"/>
            <w:szCs w:val="18"/>
            <w:u w:val="none"/>
          </w:rPr>
          <w:t>cette résolution</w:t>
        </w:r>
      </w:hyperlink>
      <w:r w:rsidR="00BC583B" w:rsidRPr="00BC583B">
        <w:rPr>
          <w:rFonts w:asciiTheme="majorHAnsi" w:hAnsiTheme="majorHAnsi"/>
          <w:color w:val="26193D" w:themeColor="text1"/>
          <w:sz w:val="18"/>
          <w:szCs w:val="18"/>
        </w:rPr>
        <w:t xml:space="preserve"> </w:t>
      </w:r>
      <w:r w:rsidRPr="00BC583B">
        <w:rPr>
          <w:rFonts w:asciiTheme="majorHAnsi" w:hAnsiTheme="majorHAnsi"/>
          <w:color w:val="26193D" w:themeColor="text1"/>
          <w:sz w:val="18"/>
          <w:szCs w:val="18"/>
        </w:rPr>
        <w:t>au CRÉPAS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, </w:t>
      </w:r>
      <w:r w:rsidR="00053077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à l’attention de </w:t>
      </w:r>
      <w:r w:rsidR="008247A5" w:rsidRPr="00BD5C25">
        <w:rPr>
          <w:rFonts w:asciiTheme="minorHAnsi" w:hAnsiTheme="minorHAnsi"/>
          <w:color w:val="26193D" w:themeColor="text1"/>
          <w:sz w:val="18"/>
          <w:szCs w:val="18"/>
        </w:rPr>
        <w:t>m</w:t>
      </w:r>
      <w:r w:rsidR="00053077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adame 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>Anne-Lise Minier, coordonnatrice des communications</w:t>
      </w:r>
      <w:r w:rsidR="00BD5C25">
        <w:rPr>
          <w:rFonts w:asciiTheme="minorHAnsi" w:hAnsiTheme="minorHAnsi"/>
          <w:color w:val="26193D" w:themeColor="text1"/>
          <w:sz w:val="18"/>
          <w:szCs w:val="18"/>
        </w:rPr>
        <w:t xml:space="preserve"> et responsable des JPS pour la région du SLSJ,</w:t>
      </w:r>
      <w:r w:rsidR="002575E5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836DFF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soit </w:t>
      </w:r>
      <w:r w:rsidR="00836DFF" w:rsidRPr="00323AF4">
        <w:rPr>
          <w:rFonts w:asciiTheme="minorHAnsi" w:hAnsiTheme="minorHAnsi"/>
          <w:caps/>
          <w:color w:val="26193D" w:themeColor="text1"/>
          <w:sz w:val="18"/>
          <w:szCs w:val="18"/>
          <w:u w:val="single"/>
        </w:rPr>
        <w:t>par courrier électronique</w:t>
      </w:r>
      <w:r w:rsidR="00836DFF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</w:t>
      </w:r>
      <w:r w:rsidR="002575E5" w:rsidRPr="00BD5C25">
        <w:rPr>
          <w:rFonts w:asciiTheme="minorHAnsi" w:hAnsiTheme="minorHAnsi"/>
          <w:color w:val="26193D" w:themeColor="text1"/>
          <w:sz w:val="18"/>
          <w:szCs w:val="18"/>
        </w:rPr>
        <w:t>à</w:t>
      </w:r>
      <w:r w:rsidR="00836DFF" w:rsidRPr="00BD5C25">
        <w:rPr>
          <w:rFonts w:asciiTheme="minorHAnsi" w:hAnsiTheme="minorHAnsi"/>
          <w:color w:val="26193D" w:themeColor="text1"/>
          <w:sz w:val="18"/>
          <w:szCs w:val="18"/>
        </w:rPr>
        <w:t> </w:t>
      </w:r>
      <w:hyperlink r:id="rId12" w:history="1">
        <w:r w:rsidR="00BD5C25" w:rsidRPr="00262242">
          <w:rPr>
            <w:rStyle w:val="Lienhypertexte"/>
            <w:rFonts w:asciiTheme="majorHAnsi" w:hAnsiTheme="majorHAnsi"/>
            <w:color w:val="6ABFA9" w:themeColor="text2"/>
            <w:sz w:val="18"/>
            <w:szCs w:val="18"/>
          </w:rPr>
          <w:t>crepas@cegepjonquiere.ca</w:t>
        </w:r>
      </w:hyperlink>
      <w:r w:rsidR="00BD5C25" w:rsidRPr="000F14DF">
        <w:rPr>
          <w:rStyle w:val="Lienhypertexte"/>
          <w:rFonts w:asciiTheme="minorHAnsi" w:hAnsiTheme="minorHAnsi"/>
          <w:color w:val="7FBC48" w:themeColor="background1"/>
          <w:sz w:val="18"/>
          <w:szCs w:val="18"/>
          <w:u w:val="none"/>
        </w:rPr>
        <w:t xml:space="preserve"> </w:t>
      </w:r>
      <w:r w:rsidR="00CE6993" w:rsidRPr="00BD5C25">
        <w:rPr>
          <w:rFonts w:asciiTheme="minorHAnsi" w:hAnsiTheme="minorHAnsi"/>
          <w:color w:val="26193D" w:themeColor="text1"/>
          <w:sz w:val="18"/>
          <w:szCs w:val="18"/>
        </w:rPr>
        <w:t>ou</w:t>
      </w:r>
      <w:r w:rsidR="00AA75FF"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par 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la </w:t>
      </w:r>
      <w:r w:rsidRPr="00DA1E1B">
        <w:rPr>
          <w:rFonts w:asciiTheme="minorHAnsi" w:hAnsiTheme="minorHAnsi"/>
          <w:caps/>
          <w:color w:val="26193D" w:themeColor="text1"/>
          <w:sz w:val="18"/>
          <w:szCs w:val="18"/>
          <w:u w:val="single"/>
        </w:rPr>
        <w:t>poste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 xml:space="preserve"> à l’adresse suivante :  </w:t>
      </w:r>
    </w:p>
    <w:p w14:paraId="1688156A" w14:textId="77777777" w:rsidR="00963107" w:rsidRPr="00BD5C25" w:rsidRDefault="00963107" w:rsidP="00224D0A">
      <w:pPr>
        <w:spacing w:line="276" w:lineRule="auto"/>
        <w:ind w:left="851"/>
        <w:rPr>
          <w:rFonts w:asciiTheme="majorHAnsi" w:hAnsiTheme="majorHAnsi"/>
          <w:color w:val="26193D" w:themeColor="text1"/>
          <w:sz w:val="18"/>
          <w:szCs w:val="18"/>
        </w:rPr>
      </w:pPr>
      <w:r w:rsidRPr="00BD5C25">
        <w:rPr>
          <w:rFonts w:asciiTheme="majorHAnsi" w:hAnsiTheme="majorHAnsi"/>
          <w:color w:val="26193D" w:themeColor="text1"/>
          <w:sz w:val="18"/>
          <w:szCs w:val="18"/>
        </w:rPr>
        <w:t>CONSEIL RÉGIONAL DE PRÉVENTION DE L’ABANDON SCOLAIRE (CRÉPAS)</w:t>
      </w:r>
    </w:p>
    <w:p w14:paraId="3EFA2695" w14:textId="4A2CEE4D" w:rsidR="00A37810" w:rsidRDefault="00A37810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>
        <w:rPr>
          <w:rFonts w:asciiTheme="minorHAnsi" w:hAnsiTheme="minorHAnsi"/>
          <w:color w:val="26193D" w:themeColor="text1"/>
          <w:sz w:val="18"/>
          <w:szCs w:val="18"/>
        </w:rPr>
        <w:t>Madame Anne-Lise Minier, coordonnatrice des communications</w:t>
      </w:r>
    </w:p>
    <w:p w14:paraId="7DAA3448" w14:textId="60F20016" w:rsidR="00963107" w:rsidRPr="00BD5C25" w:rsidRDefault="00963107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>Pavillon Manicouagan, 7</w:t>
      </w:r>
      <w:r w:rsidRPr="00BD5C25">
        <w:rPr>
          <w:rFonts w:asciiTheme="minorHAnsi" w:hAnsiTheme="minorHAnsi"/>
          <w:color w:val="26193D" w:themeColor="text1"/>
          <w:sz w:val="18"/>
          <w:szCs w:val="18"/>
          <w:vertAlign w:val="superscript"/>
        </w:rPr>
        <w:t>e</w:t>
      </w:r>
      <w:r w:rsidRPr="00BD5C25">
        <w:rPr>
          <w:rFonts w:asciiTheme="minorHAnsi" w:hAnsiTheme="minorHAnsi"/>
          <w:color w:val="26193D" w:themeColor="text1"/>
          <w:sz w:val="18"/>
          <w:szCs w:val="18"/>
        </w:rPr>
        <w:t> étage</w:t>
      </w:r>
    </w:p>
    <w:p w14:paraId="05A4B7E1" w14:textId="77777777" w:rsidR="00963107" w:rsidRPr="00BD5C25" w:rsidRDefault="00963107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>2505, rue Saint-Hubert</w:t>
      </w:r>
    </w:p>
    <w:p w14:paraId="29648F15" w14:textId="68E93F21" w:rsidR="005724D2" w:rsidRDefault="00963107" w:rsidP="00224D0A">
      <w:pPr>
        <w:spacing w:line="276" w:lineRule="auto"/>
        <w:ind w:left="851"/>
        <w:rPr>
          <w:rFonts w:asciiTheme="minorHAnsi" w:hAnsiTheme="minorHAnsi"/>
          <w:color w:val="26193D" w:themeColor="text1"/>
          <w:sz w:val="18"/>
          <w:szCs w:val="18"/>
        </w:rPr>
      </w:pPr>
      <w:r w:rsidRPr="00BD5C25">
        <w:rPr>
          <w:rFonts w:asciiTheme="minorHAnsi" w:hAnsiTheme="minorHAnsi"/>
          <w:color w:val="26193D" w:themeColor="text1"/>
          <w:sz w:val="18"/>
          <w:szCs w:val="18"/>
        </w:rPr>
        <w:t>Jonquière (</w:t>
      </w:r>
      <w:proofErr w:type="gramStart"/>
      <w:r w:rsidRPr="00BD5C25">
        <w:rPr>
          <w:rFonts w:asciiTheme="minorHAnsi" w:hAnsiTheme="minorHAnsi"/>
          <w:color w:val="26193D" w:themeColor="text1"/>
          <w:sz w:val="18"/>
          <w:szCs w:val="18"/>
        </w:rPr>
        <w:t>Québec)  G</w:t>
      </w:r>
      <w:proofErr w:type="gramEnd"/>
      <w:r w:rsidRPr="00BD5C25">
        <w:rPr>
          <w:rFonts w:asciiTheme="minorHAnsi" w:hAnsiTheme="minorHAnsi"/>
          <w:color w:val="26193D" w:themeColor="text1"/>
          <w:sz w:val="18"/>
          <w:szCs w:val="18"/>
        </w:rPr>
        <w:t>7X 7W2</w:t>
      </w:r>
    </w:p>
    <w:p w14:paraId="2E612804" w14:textId="77777777" w:rsidR="00A37810" w:rsidRPr="00BD5C25" w:rsidRDefault="00A37810" w:rsidP="00A37810">
      <w:pPr>
        <w:spacing w:line="276" w:lineRule="auto"/>
        <w:ind w:left="708"/>
        <w:rPr>
          <w:rFonts w:asciiTheme="minorHAnsi" w:hAnsiTheme="minorHAnsi"/>
          <w:color w:val="26193D" w:themeColor="text1"/>
          <w:sz w:val="18"/>
          <w:szCs w:val="18"/>
        </w:rPr>
      </w:pPr>
    </w:p>
    <w:p w14:paraId="1C2F0EF9" w14:textId="77777777" w:rsidR="00B40A03" w:rsidRDefault="00670C54" w:rsidP="00491376">
      <w:pPr>
        <w:spacing w:before="120" w:after="200" w:line="276" w:lineRule="auto"/>
        <w:jc w:val="center"/>
        <w:rPr>
          <w:rFonts w:ascii="Roboto" w:hAnsi="Roboto"/>
          <w:color w:val="26193D" w:themeColor="text1"/>
          <w:sz w:val="18"/>
          <w:szCs w:val="18"/>
        </w:rPr>
      </w:pP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22E9C5B8" wp14:editId="2CC326C8">
            <wp:extent cx="1620000" cy="1620000"/>
            <wp:effectExtent l="0" t="0" r="0" b="0"/>
            <wp:docPr id="1387434091" name="Image 4" descr="Une image contenant texte, Police, capture d’écran, logo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34091" name="Image 4" descr="Une image contenant texte, Police, capture d’écran, logo&#10;&#10;Description générée automatiquement">
                      <a:hlinkClick r:id="rId11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7BC4AA99" wp14:editId="55B38239">
            <wp:extent cx="1620000" cy="1620000"/>
            <wp:effectExtent l="0" t="0" r="0" b="0"/>
            <wp:docPr id="775213500" name="Image 5" descr="Une image contenant texte, Police, capture d’écran, Graphique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13500" name="Image 5" descr="Une image contenant texte, Police, capture d’écran, Graphique&#10;&#10;Description générée automatiquement">
                      <a:hlinkClick r:id="rId11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320BA5BD" wp14:editId="6297AE0E">
            <wp:extent cx="1620000" cy="1620000"/>
            <wp:effectExtent l="0" t="0" r="0" b="0"/>
            <wp:docPr id="2025734332" name="Image 6" descr="Une image contenant texte, Police, logo, capture d’écran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34332" name="Image 6" descr="Une image contenant texte, Police, logo, capture d’écran&#10;&#10;Description générée automatiquement">
                      <a:hlinkClick r:id="rId11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073FD" w14:textId="2DE7442C" w:rsidR="00DA6764" w:rsidRPr="00262242" w:rsidRDefault="00262242" w:rsidP="00491376">
      <w:pPr>
        <w:spacing w:before="120" w:after="200" w:line="276" w:lineRule="auto"/>
        <w:jc w:val="center"/>
        <w:rPr>
          <w:rFonts w:ascii="Roboto" w:hAnsi="Roboto"/>
          <w:color w:val="26193D" w:themeColor="text1"/>
          <w:sz w:val="18"/>
          <w:szCs w:val="18"/>
        </w:rPr>
      </w:pPr>
      <w:r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5AA8D431" wp14:editId="6FFD37C2">
            <wp:extent cx="1620000" cy="1620000"/>
            <wp:effectExtent l="0" t="0" r="0" b="0"/>
            <wp:docPr id="1979040857" name="Image 7" descr="Une image contenant texte, Police, logo, capture d’écran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40857" name="Image 7" descr="Une image contenant texte, Police, logo, capture d’écran&#10;&#10;Description générée automatiquement">
                      <a:hlinkClick r:id="rId11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 w:rsidR="00670C54">
        <w:rPr>
          <w:rFonts w:ascii="Roboto" w:hAnsi="Roboto"/>
          <w:noProof/>
          <w:color w:val="26193D" w:themeColor="text1"/>
          <w:sz w:val="20"/>
          <w:szCs w:val="20"/>
        </w:rPr>
        <w:drawing>
          <wp:inline distT="0" distB="0" distL="0" distR="0" wp14:anchorId="459DFABF" wp14:editId="60510429">
            <wp:extent cx="1620000" cy="1620000"/>
            <wp:effectExtent l="0" t="0" r="0" b="0"/>
            <wp:docPr id="1344033890" name="Image 8" descr="Une image contenant texte, capture d’écran, Police, graphisme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33890" name="Image 8" descr="Une image contenant texte, capture d’écran, Police, graphisme&#10;&#10;Description générée automatiquement">
                      <a:hlinkClick r:id="rId11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A03">
        <w:rPr>
          <w:rFonts w:ascii="Roboto" w:hAnsi="Roboto"/>
          <w:color w:val="26193D" w:themeColor="text1"/>
          <w:sz w:val="18"/>
          <w:szCs w:val="18"/>
        </w:rPr>
        <w:t xml:space="preserve"> </w:t>
      </w:r>
      <w:r>
        <w:rPr>
          <w:rFonts w:asciiTheme="minorHAnsi" w:hAnsiTheme="minorHAnsi" w:cs="Arial"/>
          <w:noProof/>
          <w:color w:val="26193D" w:themeColor="text1"/>
          <w:sz w:val="18"/>
          <w:szCs w:val="18"/>
        </w:rPr>
        <w:drawing>
          <wp:inline distT="0" distB="0" distL="0" distR="0" wp14:anchorId="1D707377" wp14:editId="1F198E4F">
            <wp:extent cx="1620000" cy="1620000"/>
            <wp:effectExtent l="0" t="0" r="0" b="0"/>
            <wp:docPr id="527432230" name="Image 1" descr="Une image contenant texte, Police, Graphique, conception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32230" name="Image 1" descr="Une image contenant texte, Police, Graphique, conception&#10;&#10;Description générée automatiquement">
                      <a:hlinkClick r:id="rId11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764" w:rsidRPr="00262242" w:rsidSect="00C4662B">
      <w:headerReference w:type="default" r:id="rId19"/>
      <w:footerReference w:type="default" r:id="rId20"/>
      <w:headerReference w:type="first" r:id="rId21"/>
      <w:footerReference w:type="first" r:id="rId22"/>
      <w:pgSz w:w="12240" w:h="20160" w:code="5"/>
      <w:pgMar w:top="1440" w:right="1440" w:bottom="1440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B095" w14:textId="77777777" w:rsidR="00FA7A1C" w:rsidRDefault="00FA7A1C">
      <w:r>
        <w:separator/>
      </w:r>
    </w:p>
  </w:endnote>
  <w:endnote w:type="continuationSeparator" w:id="0">
    <w:p w14:paraId="4A469C73" w14:textId="77777777" w:rsidR="00FA7A1C" w:rsidRDefault="00FA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 Book">
    <w:panose1 w:val="00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ont Black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A26C" w14:textId="487A414A" w:rsidR="0046599C" w:rsidRPr="003F1B2F" w:rsidRDefault="005724D2" w:rsidP="00D06AF4">
    <w:pPr>
      <w:pStyle w:val="NormalWeb"/>
      <w:spacing w:before="0" w:beforeAutospacing="0" w:after="0" w:afterAutospacing="0"/>
      <w:rPr>
        <w:rFonts w:asciiTheme="minorHAnsi" w:hAnsiTheme="minorHAnsi"/>
        <w:caps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3FFAAB7" wp14:editId="74967E46">
          <wp:simplePos x="0" y="0"/>
          <wp:positionH relativeFrom="margin">
            <wp:posOffset>4915786</wp:posOffset>
          </wp:positionH>
          <wp:positionV relativeFrom="paragraph">
            <wp:posOffset>-2447</wp:posOffset>
          </wp:positionV>
          <wp:extent cx="1026509" cy="549762"/>
          <wp:effectExtent l="0" t="0" r="2540" b="3175"/>
          <wp:wrapNone/>
          <wp:docPr id="1224694429" name="Image 9" descr="Une image contenant texte, Police, Graphique, affich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694429" name="Image 9" descr="Une image contenant texte, Police, Graphique, affich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917" cy="55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99C" w:rsidRPr="003F1B2F">
      <w:rPr>
        <w:rFonts w:asciiTheme="minorHAnsi" w:hAnsiTheme="minorHAnsi"/>
        <w:caps/>
        <w:sz w:val="16"/>
        <w:szCs w:val="16"/>
      </w:rPr>
      <w:t>CONSEIL RÉGIONAL DE PRÉVENTION DE L’ABANDON SCOLAIRE</w:t>
    </w:r>
  </w:p>
  <w:p w14:paraId="4324E9BE" w14:textId="23CB4747" w:rsidR="00BC5CC9" w:rsidRPr="003F1B2F" w:rsidRDefault="0046599C" w:rsidP="00D06AF4">
    <w:pPr>
      <w:pStyle w:val="NormalWeb"/>
      <w:spacing w:before="0" w:beforeAutospacing="0" w:after="0" w:afterAutospacing="0"/>
      <w:rPr>
        <w:sz w:val="16"/>
        <w:szCs w:val="16"/>
      </w:rPr>
    </w:pPr>
    <w:r w:rsidRPr="003F1B2F">
      <w:rPr>
        <w:rFonts w:asciiTheme="minorHAnsi" w:hAnsiTheme="minorHAnsi"/>
        <w:sz w:val="16"/>
        <w:szCs w:val="16"/>
      </w:rPr>
      <w:t>Pavillon M</w:t>
    </w:r>
    <w:r w:rsidR="00D06AF4" w:rsidRPr="003F1B2F">
      <w:rPr>
        <w:rFonts w:asciiTheme="minorHAnsi" w:hAnsiTheme="minorHAnsi"/>
        <w:sz w:val="16"/>
        <w:szCs w:val="16"/>
      </w:rPr>
      <w:t>anicouagan, 7</w:t>
    </w:r>
    <w:r w:rsidR="00D06AF4" w:rsidRPr="003F1B2F">
      <w:rPr>
        <w:rFonts w:asciiTheme="minorHAnsi" w:hAnsiTheme="minorHAnsi"/>
        <w:sz w:val="16"/>
        <w:szCs w:val="16"/>
        <w:vertAlign w:val="superscript"/>
      </w:rPr>
      <w:t>e</w:t>
    </w:r>
    <w:r w:rsidR="00D06AF4" w:rsidRPr="003F1B2F">
      <w:rPr>
        <w:rFonts w:asciiTheme="minorHAnsi" w:hAnsiTheme="minorHAnsi"/>
        <w:sz w:val="16"/>
        <w:szCs w:val="16"/>
      </w:rPr>
      <w:t xml:space="preserve"> étage</w:t>
    </w:r>
  </w:p>
  <w:p w14:paraId="7A27F610" w14:textId="78575397" w:rsidR="00D06AF4" w:rsidRPr="003F1B2F" w:rsidRDefault="0046599C" w:rsidP="00D06AF4">
    <w:pPr>
      <w:pStyle w:val="NormalWeb"/>
      <w:spacing w:before="0" w:beforeAutospacing="0" w:after="0" w:afterAutospacing="0"/>
      <w:rPr>
        <w:rFonts w:asciiTheme="minorHAnsi" w:hAnsiTheme="minorHAnsi"/>
        <w:sz w:val="16"/>
        <w:szCs w:val="16"/>
      </w:rPr>
    </w:pPr>
    <w:r w:rsidRPr="003F1B2F">
      <w:rPr>
        <w:rFonts w:asciiTheme="minorHAnsi" w:hAnsiTheme="minorHAnsi"/>
        <w:sz w:val="16"/>
        <w:szCs w:val="16"/>
      </w:rPr>
      <w:t>2505, rue Saint-H</w:t>
    </w:r>
    <w:r w:rsidR="00D06AF4" w:rsidRPr="003F1B2F">
      <w:rPr>
        <w:rFonts w:asciiTheme="minorHAnsi" w:hAnsiTheme="minorHAnsi"/>
        <w:sz w:val="16"/>
        <w:szCs w:val="16"/>
      </w:rPr>
      <w:t xml:space="preserve">ubert, </w:t>
    </w:r>
    <w:r w:rsidRPr="003F1B2F">
      <w:rPr>
        <w:rFonts w:asciiTheme="minorHAnsi" w:hAnsiTheme="minorHAnsi"/>
        <w:sz w:val="16"/>
        <w:szCs w:val="16"/>
      </w:rPr>
      <w:t>Jonquière (Q</w:t>
    </w:r>
    <w:r w:rsidR="00D06AF4" w:rsidRPr="003F1B2F">
      <w:rPr>
        <w:rFonts w:asciiTheme="minorHAnsi" w:hAnsiTheme="minorHAnsi"/>
        <w:sz w:val="16"/>
        <w:szCs w:val="16"/>
      </w:rPr>
      <w:t xml:space="preserve">uébec) </w:t>
    </w:r>
    <w:r w:rsidR="00D06AF4" w:rsidRPr="003F1B2F">
      <w:rPr>
        <w:rFonts w:ascii="Courier New" w:hAnsi="Courier New" w:cs="Courier New"/>
        <w:sz w:val="16"/>
        <w:szCs w:val="16"/>
      </w:rPr>
      <w:t>│</w:t>
    </w:r>
    <w:r w:rsidR="00D06AF4" w:rsidRPr="003F1B2F">
      <w:rPr>
        <w:rFonts w:asciiTheme="minorHAnsi" w:hAnsiTheme="minorHAnsi"/>
        <w:sz w:val="16"/>
        <w:szCs w:val="16"/>
      </w:rPr>
      <w:t xml:space="preserve"> G7X 7W2</w:t>
    </w:r>
    <w:r w:rsidR="005724D2">
      <w:rPr>
        <w:rFonts w:asciiTheme="minorHAnsi" w:hAnsiTheme="minorHAnsi"/>
        <w:sz w:val="16"/>
        <w:szCs w:val="16"/>
      </w:rPr>
      <w:t xml:space="preserve"> </w:t>
    </w:r>
  </w:p>
  <w:p w14:paraId="6A17AE0F" w14:textId="6122867E" w:rsidR="006E6645" w:rsidRPr="005E71BD" w:rsidRDefault="00D06AF4" w:rsidP="00D06AF4">
    <w:pPr>
      <w:pStyle w:val="NormalWeb"/>
      <w:spacing w:before="0" w:beforeAutospacing="0" w:after="0" w:afterAutospacing="0"/>
      <w:rPr>
        <w:rFonts w:asciiTheme="minorHAnsi" w:hAnsiTheme="minorHAnsi"/>
        <w:sz w:val="18"/>
        <w:lang w:val="en"/>
      </w:rPr>
    </w:pPr>
    <w:r w:rsidRPr="005E71BD">
      <w:rPr>
        <w:rFonts w:asciiTheme="minorHAnsi" w:hAnsiTheme="minorHAnsi"/>
        <w:sz w:val="16"/>
        <w:szCs w:val="16"/>
        <w:lang w:val="en"/>
      </w:rPr>
      <w:t>418 547-2191 (</w:t>
    </w:r>
    <w:r w:rsidR="008247A5">
      <w:rPr>
        <w:rFonts w:asciiTheme="minorHAnsi" w:hAnsiTheme="minorHAnsi"/>
        <w:sz w:val="16"/>
        <w:szCs w:val="16"/>
        <w:lang w:val="en"/>
      </w:rPr>
      <w:t>6</w:t>
    </w:r>
    <w:r w:rsidRPr="005E71BD">
      <w:rPr>
        <w:rFonts w:asciiTheme="minorHAnsi" w:hAnsiTheme="minorHAnsi"/>
        <w:sz w:val="16"/>
        <w:szCs w:val="16"/>
        <w:lang w:val="en"/>
      </w:rPr>
      <w:t xml:space="preserve">338) </w:t>
    </w:r>
    <w:r w:rsidRPr="005E71BD">
      <w:rPr>
        <w:rFonts w:ascii="Courier New" w:hAnsi="Courier New" w:cs="Courier New"/>
        <w:sz w:val="16"/>
        <w:szCs w:val="16"/>
        <w:lang w:val="en"/>
      </w:rPr>
      <w:t>│</w:t>
    </w:r>
    <w:r w:rsidRPr="005E71BD">
      <w:rPr>
        <w:rFonts w:asciiTheme="minorHAnsi" w:hAnsiTheme="minorHAnsi"/>
        <w:sz w:val="16"/>
        <w:szCs w:val="16"/>
        <w:lang w:val="en"/>
      </w:rPr>
      <w:t xml:space="preserve"> </w:t>
    </w:r>
    <w:hyperlink r:id="rId3" w:history="1">
      <w:r w:rsidRPr="005E71BD">
        <w:rPr>
          <w:rStyle w:val="Lienhypertexte"/>
          <w:rFonts w:asciiTheme="minorHAnsi" w:hAnsiTheme="minorHAnsi"/>
          <w:sz w:val="16"/>
          <w:szCs w:val="16"/>
          <w:lang w:val="en"/>
        </w:rPr>
        <w:t>crepas@cegepjonquiere.ca</w:t>
      </w:r>
    </w:hyperlink>
    <w:r w:rsidRPr="005E71BD">
      <w:rPr>
        <w:rFonts w:asciiTheme="minorHAnsi" w:hAnsiTheme="minorHAnsi"/>
        <w:sz w:val="16"/>
        <w:szCs w:val="16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0532" w14:textId="77777777" w:rsidR="007B3D3E" w:rsidRPr="00BC583B" w:rsidRDefault="007B3D3E" w:rsidP="007B3D3E">
    <w:pPr>
      <w:pStyle w:val="Pieddepage"/>
      <w:jc w:val="right"/>
      <w:rPr>
        <w:rFonts w:asciiTheme="minorHAnsi" w:hAnsiTheme="minorHAnsi"/>
        <w:b/>
        <w:sz w:val="16"/>
        <w:szCs w:val="20"/>
      </w:rPr>
    </w:pPr>
    <w:r w:rsidRPr="00BC583B">
      <w:rPr>
        <w:rFonts w:asciiTheme="minorHAnsi" w:hAnsiTheme="minorHAnsi"/>
        <w:b/>
        <w:sz w:val="16"/>
        <w:szCs w:val="20"/>
      </w:rPr>
      <w:t>…2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8C94" w14:textId="77777777" w:rsidR="00FA7A1C" w:rsidRDefault="00FA7A1C">
      <w:r>
        <w:separator/>
      </w:r>
    </w:p>
  </w:footnote>
  <w:footnote w:type="continuationSeparator" w:id="0">
    <w:p w14:paraId="45E9BBFF" w14:textId="77777777" w:rsidR="00FA7A1C" w:rsidRDefault="00FA7A1C">
      <w:r>
        <w:continuationSeparator/>
      </w:r>
    </w:p>
  </w:footnote>
  <w:footnote w:id="1">
    <w:p w14:paraId="6FEEEBD9" w14:textId="2FE54757" w:rsidR="00B40A03" w:rsidRPr="00F711AF" w:rsidRDefault="00B40A03" w:rsidP="00EE43D3">
      <w:pPr>
        <w:pStyle w:val="Paragraphedeliste"/>
        <w:ind w:left="142" w:hanging="142"/>
        <w:rPr>
          <w:color w:val="26193D" w:themeColor="text1"/>
          <w:sz w:val="13"/>
          <w:szCs w:val="13"/>
        </w:rPr>
      </w:pPr>
      <w:r w:rsidRPr="00F711AF">
        <w:rPr>
          <w:rStyle w:val="Appelnotedebasdep"/>
          <w:color w:val="26193D" w:themeColor="text1"/>
          <w:sz w:val="13"/>
          <w:szCs w:val="13"/>
        </w:rPr>
        <w:footnoteRef/>
      </w:r>
      <w:r w:rsidRPr="00F711AF">
        <w:rPr>
          <w:color w:val="26193D" w:themeColor="text1"/>
          <w:sz w:val="13"/>
          <w:szCs w:val="13"/>
        </w:rPr>
        <w:t xml:space="preserve"> </w:t>
      </w:r>
      <w:r w:rsidR="00EE43D3" w:rsidRPr="00F711AF">
        <w:rPr>
          <w:color w:val="26193D" w:themeColor="text1"/>
          <w:sz w:val="13"/>
          <w:szCs w:val="13"/>
        </w:rPr>
        <w:t xml:space="preserve"> </w:t>
      </w:r>
      <w:r w:rsidR="00EE43D3" w:rsidRPr="00F711AF">
        <w:rPr>
          <w:color w:val="26193D" w:themeColor="text1"/>
          <w:sz w:val="13"/>
          <w:szCs w:val="13"/>
        </w:rPr>
        <w:tab/>
      </w:r>
      <w:r w:rsidRPr="00F711AF">
        <w:rPr>
          <w:color w:val="26193D" w:themeColor="text1"/>
          <w:sz w:val="13"/>
          <w:szCs w:val="13"/>
        </w:rPr>
        <w:t>Les données proviennent de l’</w:t>
      </w:r>
      <w:r w:rsidRPr="00F711AF">
        <w:rPr>
          <w:i/>
          <w:iCs/>
          <w:color w:val="26193D" w:themeColor="text1"/>
          <w:sz w:val="13"/>
          <w:szCs w:val="13"/>
        </w:rPr>
        <w:t>Atlas du taux de sorties sans diplôme ni qualification au secondaire</w:t>
      </w:r>
      <w:r w:rsidR="00266B82">
        <w:rPr>
          <w:color w:val="26193D" w:themeColor="text1"/>
          <w:sz w:val="13"/>
          <w:szCs w:val="13"/>
        </w:rPr>
        <w:t xml:space="preserve">, </w:t>
      </w:r>
      <w:r w:rsidR="00A37810">
        <w:rPr>
          <w:color w:val="26193D" w:themeColor="text1"/>
          <w:sz w:val="13"/>
          <w:szCs w:val="13"/>
        </w:rPr>
        <w:t>ministère de l’Éducation</w:t>
      </w:r>
      <w:r w:rsidRPr="00F711AF">
        <w:rPr>
          <w:color w:val="26193D" w:themeColor="text1"/>
          <w:sz w:val="13"/>
          <w:szCs w:val="13"/>
        </w:rPr>
        <w:t xml:space="preserve"> – </w:t>
      </w:r>
      <w:r w:rsidR="00EE43D3" w:rsidRPr="00F711AF">
        <w:rPr>
          <w:color w:val="26193D" w:themeColor="text1"/>
          <w:sz w:val="13"/>
          <w:szCs w:val="13"/>
        </w:rPr>
        <w:t>É</w:t>
      </w:r>
      <w:r w:rsidRPr="00F711AF">
        <w:rPr>
          <w:color w:val="26193D" w:themeColor="text1"/>
          <w:sz w:val="13"/>
          <w:szCs w:val="13"/>
        </w:rPr>
        <w:t xml:space="preserve">dition 2023. </w:t>
      </w:r>
    </w:p>
    <w:p w14:paraId="1B71C333" w14:textId="29854754" w:rsidR="00F711AF" w:rsidRPr="00F711AF" w:rsidRDefault="00F711AF" w:rsidP="00EE43D3">
      <w:pPr>
        <w:pStyle w:val="Paragraphedeliste"/>
        <w:ind w:left="142" w:hanging="142"/>
        <w:rPr>
          <w:color w:val="26193D" w:themeColor="text1"/>
          <w:sz w:val="14"/>
          <w:szCs w:val="14"/>
        </w:rPr>
      </w:pPr>
      <w:r w:rsidRPr="00F711AF">
        <w:rPr>
          <w:color w:val="26193D" w:themeColor="text1"/>
          <w:sz w:val="13"/>
          <w:szCs w:val="13"/>
        </w:rPr>
        <w:t xml:space="preserve">* </w:t>
      </w:r>
      <w:r w:rsidRPr="00F711AF">
        <w:rPr>
          <w:color w:val="26193D" w:themeColor="text1"/>
          <w:sz w:val="13"/>
          <w:szCs w:val="13"/>
        </w:rPr>
        <w:tab/>
        <w:t>Ménard, 2009.</w:t>
      </w:r>
      <w:r w:rsidRPr="00F711AF">
        <w:rPr>
          <w:color w:val="26193D" w:themeColor="text1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32CB" w14:textId="77777777" w:rsidR="00BC583B" w:rsidRDefault="00B40A03" w:rsidP="007B3D3E">
    <w:pPr>
      <w:pStyle w:val="En-tte"/>
      <w:tabs>
        <w:tab w:val="clear" w:pos="4536"/>
        <w:tab w:val="clear" w:pos="9072"/>
      </w:tabs>
      <w:jc w:val="center"/>
      <w:rPr>
        <w:rFonts w:asciiTheme="minorHAnsi" w:hAnsiTheme="minorHAnsi"/>
        <w:b/>
        <w:sz w:val="16"/>
        <w:szCs w:val="20"/>
      </w:rPr>
    </w:pPr>
    <w:r w:rsidRPr="00BC583B">
      <w:rPr>
        <w:rFonts w:asciiTheme="minorHAnsi" w:hAnsiTheme="minorHAnsi"/>
        <w:noProof/>
        <w:color w:val="26193D" w:themeColor="text1"/>
        <w:sz w:val="16"/>
        <w:szCs w:val="16"/>
      </w:rPr>
      <w:drawing>
        <wp:inline distT="0" distB="0" distL="0" distR="0" wp14:anchorId="67E1D75C" wp14:editId="332E65A9">
          <wp:extent cx="5974268" cy="14192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770" cy="1429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B13DE" w14:textId="02A30270" w:rsidR="006E6645" w:rsidRPr="00BC583B" w:rsidRDefault="007B3D3E" w:rsidP="00BC583B">
    <w:pPr>
      <w:pStyle w:val="En-tte"/>
      <w:tabs>
        <w:tab w:val="clear" w:pos="4536"/>
        <w:tab w:val="clear" w:pos="9072"/>
      </w:tabs>
      <w:jc w:val="right"/>
      <w:rPr>
        <w:rFonts w:asciiTheme="minorHAnsi" w:hAnsiTheme="minorHAnsi"/>
        <w:b/>
        <w:sz w:val="16"/>
        <w:szCs w:val="20"/>
      </w:rPr>
    </w:pPr>
    <w:r w:rsidRPr="00BC583B">
      <w:rPr>
        <w:rFonts w:asciiTheme="minorHAnsi" w:hAnsiTheme="minorHAnsi"/>
        <w:b/>
        <w:sz w:val="16"/>
        <w:szCs w:val="20"/>
      </w:rPr>
      <w:t>-2</w:t>
    </w:r>
    <w:r w:rsidR="00832534" w:rsidRPr="00BC583B">
      <w:rPr>
        <w:rFonts w:asciiTheme="minorHAnsi" w:hAnsiTheme="minorHAnsi"/>
        <w:b/>
        <w:sz w:val="16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380C" w14:textId="664E9134" w:rsidR="007B3D3E" w:rsidRPr="00F711AF" w:rsidRDefault="007B3D3E" w:rsidP="00F711AF">
    <w:pPr>
      <w:pStyle w:val="En-tte"/>
      <w:rPr>
        <w:sz w:val="14"/>
        <w:szCs w:val="14"/>
      </w:rPr>
    </w:pPr>
    <w:r>
      <w:rPr>
        <w:noProof/>
        <w:lang w:eastAsia="fr-CA"/>
      </w:rPr>
      <w:drawing>
        <wp:inline distT="0" distB="0" distL="0" distR="0" wp14:anchorId="2222698C" wp14:editId="1D37D49D">
          <wp:extent cx="5916304" cy="775773"/>
          <wp:effectExtent l="0" t="0" r="0" b="0"/>
          <wp:docPr id="5" name="Image 5" descr="Description : Co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ou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1" r="7292"/>
                  <a:stretch>
                    <a:fillRect/>
                  </a:stretch>
                </pic:blipFill>
                <pic:spPr bwMode="auto">
                  <a:xfrm>
                    <a:off x="0" y="0"/>
                    <a:ext cx="5922363" cy="77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1AF">
      <w:rPr>
        <w:sz w:val="14"/>
        <w:szCs w:val="14"/>
      </w:rPr>
      <w:tab/>
    </w:r>
  </w:p>
  <w:p w14:paraId="209B1341" w14:textId="77777777" w:rsidR="007B3D3E" w:rsidRPr="007B3D3E" w:rsidRDefault="007B3D3E" w:rsidP="007B3D3E">
    <w:pPr>
      <w:pStyle w:val="En-tte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666"/>
    <w:multiLevelType w:val="hybridMultilevel"/>
    <w:tmpl w:val="5736145A"/>
    <w:lvl w:ilvl="0" w:tplc="8D0C76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86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E2"/>
    <w:rsid w:val="000219B4"/>
    <w:rsid w:val="00025A33"/>
    <w:rsid w:val="00034BBE"/>
    <w:rsid w:val="00040A43"/>
    <w:rsid w:val="00053077"/>
    <w:rsid w:val="00070132"/>
    <w:rsid w:val="000712CE"/>
    <w:rsid w:val="00094A70"/>
    <w:rsid w:val="000B42B6"/>
    <w:rsid w:val="000C1C29"/>
    <w:rsid w:val="000D5B23"/>
    <w:rsid w:val="000E65EA"/>
    <w:rsid w:val="000E7EB8"/>
    <w:rsid w:val="000F0037"/>
    <w:rsid w:val="000F117F"/>
    <w:rsid w:val="000F14DF"/>
    <w:rsid w:val="000F669D"/>
    <w:rsid w:val="00105A64"/>
    <w:rsid w:val="00117FDC"/>
    <w:rsid w:val="00132FD6"/>
    <w:rsid w:val="001331FF"/>
    <w:rsid w:val="001513D3"/>
    <w:rsid w:val="00182A2F"/>
    <w:rsid w:val="00183011"/>
    <w:rsid w:val="001942BB"/>
    <w:rsid w:val="00195855"/>
    <w:rsid w:val="001A4659"/>
    <w:rsid w:val="001B05F2"/>
    <w:rsid w:val="001B3ED3"/>
    <w:rsid w:val="001B7F90"/>
    <w:rsid w:val="001C3908"/>
    <w:rsid w:val="001C63FF"/>
    <w:rsid w:val="001D235A"/>
    <w:rsid w:val="001D2B43"/>
    <w:rsid w:val="001D70FF"/>
    <w:rsid w:val="001E5A6C"/>
    <w:rsid w:val="001F7D5A"/>
    <w:rsid w:val="00224D0A"/>
    <w:rsid w:val="002265AF"/>
    <w:rsid w:val="002352F2"/>
    <w:rsid w:val="002575E5"/>
    <w:rsid w:val="00262242"/>
    <w:rsid w:val="002632B6"/>
    <w:rsid w:val="00266B82"/>
    <w:rsid w:val="00277042"/>
    <w:rsid w:val="00283584"/>
    <w:rsid w:val="0028409C"/>
    <w:rsid w:val="00295E57"/>
    <w:rsid w:val="002A0D9D"/>
    <w:rsid w:val="002B5224"/>
    <w:rsid w:val="002B5878"/>
    <w:rsid w:val="002D2328"/>
    <w:rsid w:val="002D76C8"/>
    <w:rsid w:val="00305658"/>
    <w:rsid w:val="003107C4"/>
    <w:rsid w:val="0031087E"/>
    <w:rsid w:val="00320021"/>
    <w:rsid w:val="00323AF4"/>
    <w:rsid w:val="00327BBA"/>
    <w:rsid w:val="0033310F"/>
    <w:rsid w:val="00344AB5"/>
    <w:rsid w:val="00346653"/>
    <w:rsid w:val="003771E2"/>
    <w:rsid w:val="0038428D"/>
    <w:rsid w:val="00391A70"/>
    <w:rsid w:val="003A1442"/>
    <w:rsid w:val="003A4340"/>
    <w:rsid w:val="003C69FE"/>
    <w:rsid w:val="003C6CC2"/>
    <w:rsid w:val="003C7E42"/>
    <w:rsid w:val="003D63F9"/>
    <w:rsid w:val="003F1B2F"/>
    <w:rsid w:val="003F36B7"/>
    <w:rsid w:val="00406229"/>
    <w:rsid w:val="00423383"/>
    <w:rsid w:val="00423824"/>
    <w:rsid w:val="0042538F"/>
    <w:rsid w:val="00425C3D"/>
    <w:rsid w:val="00431BE4"/>
    <w:rsid w:val="0045403D"/>
    <w:rsid w:val="0046599C"/>
    <w:rsid w:val="004766D8"/>
    <w:rsid w:val="00485E90"/>
    <w:rsid w:val="00491376"/>
    <w:rsid w:val="004A3338"/>
    <w:rsid w:val="004A3F8E"/>
    <w:rsid w:val="004A712E"/>
    <w:rsid w:val="004B1237"/>
    <w:rsid w:val="004C0612"/>
    <w:rsid w:val="004D18AB"/>
    <w:rsid w:val="004D4060"/>
    <w:rsid w:val="004F093E"/>
    <w:rsid w:val="004F40DF"/>
    <w:rsid w:val="004F5C33"/>
    <w:rsid w:val="0050060E"/>
    <w:rsid w:val="0050237E"/>
    <w:rsid w:val="00503558"/>
    <w:rsid w:val="00516F13"/>
    <w:rsid w:val="00521779"/>
    <w:rsid w:val="0052400F"/>
    <w:rsid w:val="00557382"/>
    <w:rsid w:val="00563DD6"/>
    <w:rsid w:val="00564C97"/>
    <w:rsid w:val="005658CC"/>
    <w:rsid w:val="005724D2"/>
    <w:rsid w:val="005772AF"/>
    <w:rsid w:val="00582DDD"/>
    <w:rsid w:val="00583FB9"/>
    <w:rsid w:val="00593063"/>
    <w:rsid w:val="005A76F2"/>
    <w:rsid w:val="005B385C"/>
    <w:rsid w:val="005B4726"/>
    <w:rsid w:val="005C054F"/>
    <w:rsid w:val="005C49AF"/>
    <w:rsid w:val="005D4367"/>
    <w:rsid w:val="005D67B8"/>
    <w:rsid w:val="005E71BD"/>
    <w:rsid w:val="005F5CEF"/>
    <w:rsid w:val="00602FC5"/>
    <w:rsid w:val="00603895"/>
    <w:rsid w:val="00625700"/>
    <w:rsid w:val="00633EDF"/>
    <w:rsid w:val="0064162A"/>
    <w:rsid w:val="00650076"/>
    <w:rsid w:val="0065062A"/>
    <w:rsid w:val="006660FE"/>
    <w:rsid w:val="00667967"/>
    <w:rsid w:val="00670C54"/>
    <w:rsid w:val="00680FFD"/>
    <w:rsid w:val="0069519D"/>
    <w:rsid w:val="006C2170"/>
    <w:rsid w:val="006C31C2"/>
    <w:rsid w:val="006E6645"/>
    <w:rsid w:val="006F4999"/>
    <w:rsid w:val="00701D9B"/>
    <w:rsid w:val="00702803"/>
    <w:rsid w:val="007243A3"/>
    <w:rsid w:val="007350E3"/>
    <w:rsid w:val="007378E2"/>
    <w:rsid w:val="0074408C"/>
    <w:rsid w:val="00760A71"/>
    <w:rsid w:val="00773E85"/>
    <w:rsid w:val="00781D89"/>
    <w:rsid w:val="00784444"/>
    <w:rsid w:val="00796756"/>
    <w:rsid w:val="007B3D3E"/>
    <w:rsid w:val="007C3C49"/>
    <w:rsid w:val="007C695D"/>
    <w:rsid w:val="007C7B8A"/>
    <w:rsid w:val="00805E64"/>
    <w:rsid w:val="008113E3"/>
    <w:rsid w:val="0081177E"/>
    <w:rsid w:val="008247A5"/>
    <w:rsid w:val="00832534"/>
    <w:rsid w:val="00836DFF"/>
    <w:rsid w:val="00851811"/>
    <w:rsid w:val="00871319"/>
    <w:rsid w:val="00883AA1"/>
    <w:rsid w:val="008B7510"/>
    <w:rsid w:val="008D26F8"/>
    <w:rsid w:val="008E6F84"/>
    <w:rsid w:val="008F1554"/>
    <w:rsid w:val="0090021A"/>
    <w:rsid w:val="0090034B"/>
    <w:rsid w:val="00900B20"/>
    <w:rsid w:val="009248F6"/>
    <w:rsid w:val="009600A7"/>
    <w:rsid w:val="00963107"/>
    <w:rsid w:val="0097725F"/>
    <w:rsid w:val="0098386F"/>
    <w:rsid w:val="00986C26"/>
    <w:rsid w:val="009B191F"/>
    <w:rsid w:val="009C3EAF"/>
    <w:rsid w:val="009D1018"/>
    <w:rsid w:val="009E19D6"/>
    <w:rsid w:val="00A161DD"/>
    <w:rsid w:val="00A164FB"/>
    <w:rsid w:val="00A37810"/>
    <w:rsid w:val="00A6523A"/>
    <w:rsid w:val="00A74DA8"/>
    <w:rsid w:val="00A751ED"/>
    <w:rsid w:val="00A81C6C"/>
    <w:rsid w:val="00A90AAD"/>
    <w:rsid w:val="00AA75FF"/>
    <w:rsid w:val="00AC47C9"/>
    <w:rsid w:val="00AC69AE"/>
    <w:rsid w:val="00AC7620"/>
    <w:rsid w:val="00AE4429"/>
    <w:rsid w:val="00AE5CD0"/>
    <w:rsid w:val="00AF3149"/>
    <w:rsid w:val="00AF6C4B"/>
    <w:rsid w:val="00B374E3"/>
    <w:rsid w:val="00B40A03"/>
    <w:rsid w:val="00B43B75"/>
    <w:rsid w:val="00B441B6"/>
    <w:rsid w:val="00B61769"/>
    <w:rsid w:val="00B6520B"/>
    <w:rsid w:val="00B7691E"/>
    <w:rsid w:val="00B81FCE"/>
    <w:rsid w:val="00BA55D9"/>
    <w:rsid w:val="00BB11A7"/>
    <w:rsid w:val="00BC583B"/>
    <w:rsid w:val="00BC5CC9"/>
    <w:rsid w:val="00BD1CEF"/>
    <w:rsid w:val="00BD4F98"/>
    <w:rsid w:val="00BD5C25"/>
    <w:rsid w:val="00BD7E6E"/>
    <w:rsid w:val="00BE2A17"/>
    <w:rsid w:val="00C065B0"/>
    <w:rsid w:val="00C07A9B"/>
    <w:rsid w:val="00C1034B"/>
    <w:rsid w:val="00C12C52"/>
    <w:rsid w:val="00C36B98"/>
    <w:rsid w:val="00C4069D"/>
    <w:rsid w:val="00C4105E"/>
    <w:rsid w:val="00C4662B"/>
    <w:rsid w:val="00C90D83"/>
    <w:rsid w:val="00CB0F9F"/>
    <w:rsid w:val="00CC634F"/>
    <w:rsid w:val="00CD3A30"/>
    <w:rsid w:val="00CE1A57"/>
    <w:rsid w:val="00CE6993"/>
    <w:rsid w:val="00CF12A9"/>
    <w:rsid w:val="00CF1C87"/>
    <w:rsid w:val="00CF6A46"/>
    <w:rsid w:val="00D05EF3"/>
    <w:rsid w:val="00D06AF4"/>
    <w:rsid w:val="00D120BE"/>
    <w:rsid w:val="00D14BAB"/>
    <w:rsid w:val="00D42AE3"/>
    <w:rsid w:val="00D476E2"/>
    <w:rsid w:val="00D50DC8"/>
    <w:rsid w:val="00D7569B"/>
    <w:rsid w:val="00D75733"/>
    <w:rsid w:val="00D766E0"/>
    <w:rsid w:val="00DA1E1B"/>
    <w:rsid w:val="00DA408A"/>
    <w:rsid w:val="00DA6764"/>
    <w:rsid w:val="00DB24D7"/>
    <w:rsid w:val="00DC0C70"/>
    <w:rsid w:val="00DC4589"/>
    <w:rsid w:val="00DD0FBB"/>
    <w:rsid w:val="00DD1C61"/>
    <w:rsid w:val="00DE0074"/>
    <w:rsid w:val="00DE4B7B"/>
    <w:rsid w:val="00DE7EBC"/>
    <w:rsid w:val="00DF1497"/>
    <w:rsid w:val="00E14A40"/>
    <w:rsid w:val="00E171C8"/>
    <w:rsid w:val="00E20EA0"/>
    <w:rsid w:val="00E23CBC"/>
    <w:rsid w:val="00E23EC1"/>
    <w:rsid w:val="00E23FD0"/>
    <w:rsid w:val="00E3614D"/>
    <w:rsid w:val="00E415F9"/>
    <w:rsid w:val="00E556F6"/>
    <w:rsid w:val="00E62CA7"/>
    <w:rsid w:val="00E7393E"/>
    <w:rsid w:val="00E778A0"/>
    <w:rsid w:val="00EA11F2"/>
    <w:rsid w:val="00EA6E99"/>
    <w:rsid w:val="00EB25A7"/>
    <w:rsid w:val="00EB3E18"/>
    <w:rsid w:val="00EC6979"/>
    <w:rsid w:val="00ED06CA"/>
    <w:rsid w:val="00EE2662"/>
    <w:rsid w:val="00EE43D3"/>
    <w:rsid w:val="00EF3CA6"/>
    <w:rsid w:val="00EF76BE"/>
    <w:rsid w:val="00F24773"/>
    <w:rsid w:val="00F3281D"/>
    <w:rsid w:val="00F56B3E"/>
    <w:rsid w:val="00F64B8C"/>
    <w:rsid w:val="00F711AF"/>
    <w:rsid w:val="00F84DA8"/>
    <w:rsid w:val="00F872C7"/>
    <w:rsid w:val="00F87827"/>
    <w:rsid w:val="00FA0F7C"/>
    <w:rsid w:val="00FA7A1C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811B14"/>
  <w15:docId w15:val="{466A05AB-D4F7-448B-AB6B-3BCCAB2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76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76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7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67B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25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C3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25C3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C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25C3D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D06A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AF4"/>
    <w:pPr>
      <w:spacing w:before="100" w:beforeAutospacing="1" w:after="100" w:afterAutospacing="1"/>
    </w:pPr>
    <w:rPr>
      <w:rFonts w:ascii="Times New Roman" w:eastAsia="Times New Roman" w:hAnsi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900B20"/>
    <w:pPr>
      <w:ind w:left="720"/>
      <w:contextualSpacing/>
    </w:pPr>
    <w:rPr>
      <w:rFonts w:asciiTheme="minorHAnsi" w:eastAsiaTheme="minorEastAsia" w:hAnsiTheme="minorHAnsi" w:cstheme="minorBidi"/>
      <w:lang w:val="fr-FR" w:eastAsia="ja-JP"/>
    </w:rPr>
  </w:style>
  <w:style w:type="paragraph" w:styleId="Rvision">
    <w:name w:val="Revision"/>
    <w:hidden/>
    <w:uiPriority w:val="99"/>
    <w:semiHidden/>
    <w:rsid w:val="00DE4B7B"/>
    <w:rPr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74DA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0A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0A03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0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eesperseverancescolaire.com/fr/campagne-2025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repas@cegepjonquiere.ca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pas.qc.ca/publications/nouvelles/resolutions-dappui-des-municipalites-et-mrc-du-slsj-aux-jps-202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epas@cjonquiere.qc.ca" TargetMode="External"/><Relationship Id="rId2" Type="http://schemas.openxmlformats.org/officeDocument/2006/relationships/image" Target="media/image10.png"/><Relationship Id="rId1" Type="http://schemas.openxmlformats.org/officeDocument/2006/relationships/hyperlink" Target="https://crepas.qc.ca/publications/nouvelles/resolutions-dappui-des-municipalites-et-mrc-du-slsj-aux-jps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JPS2023">
      <a:dk1>
        <a:srgbClr val="26193D"/>
      </a:dk1>
      <a:lt1>
        <a:srgbClr val="7FBC48"/>
      </a:lt1>
      <a:dk2>
        <a:srgbClr val="6ABFA9"/>
      </a:dk2>
      <a:lt2>
        <a:srgbClr val="9DCABB"/>
      </a:lt2>
      <a:accent1>
        <a:srgbClr val="D5DA2E"/>
      </a:accent1>
      <a:accent2>
        <a:srgbClr val="9092C4"/>
      </a:accent2>
      <a:accent3>
        <a:srgbClr val="B281B8"/>
      </a:accent3>
      <a:accent4>
        <a:srgbClr val="EE7068"/>
      </a:accent4>
      <a:accent5>
        <a:srgbClr val="F9AF42"/>
      </a:accent5>
      <a:accent6>
        <a:srgbClr val="70AD47"/>
      </a:accent6>
      <a:hlink>
        <a:srgbClr val="0563C1"/>
      </a:hlink>
      <a:folHlink>
        <a:srgbClr val="954F72"/>
      </a:folHlink>
    </a:clrScheme>
    <a:fontScheme name="JPS2023">
      <a:majorFont>
        <a:latin typeface="Mont Black"/>
        <a:ea typeface=""/>
        <a:cs typeface=""/>
      </a:majorFont>
      <a:minorFont>
        <a:latin typeface="Mont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4A87-85AB-4681-9129-27C34B86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723</Words>
  <Characters>4196</Characters>
  <Application>Microsoft Office Word</Application>
  <DocSecurity>0</DocSecurity>
  <Lines>72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Morin</dc:creator>
  <cp:lastModifiedBy>Anne-Lise Minier</cp:lastModifiedBy>
  <cp:revision>17</cp:revision>
  <cp:lastPrinted>2022-12-15T21:01:00Z</cp:lastPrinted>
  <dcterms:created xsi:type="dcterms:W3CDTF">2022-12-12T21:25:00Z</dcterms:created>
  <dcterms:modified xsi:type="dcterms:W3CDTF">2024-12-04T16:22:00Z</dcterms:modified>
</cp:coreProperties>
</file>